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ajorEastAsia" w:hAnsi="Times New Roman" w:cs="Times New Roman"/>
        </w:rPr>
        <w:id w:val="25464282"/>
        <w:docPartObj>
          <w:docPartGallery w:val="Cover Pages"/>
          <w:docPartUnique/>
        </w:docPartObj>
      </w:sdtPr>
      <w:sdtEndPr>
        <w:rPr>
          <w:rFonts w:eastAsiaTheme="minorHAns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42"/>
          </w:tblGrid>
          <w:tr w:rsidR="0037459A" w:rsidRPr="00DD5A54" w14:paraId="19973DC2" w14:textId="77777777">
            <w:sdt>
              <w:sdtPr>
                <w:rPr>
                  <w:rFonts w:ascii="Times New Roman" w:eastAsiaTheme="majorEastAsia" w:hAnsi="Times New Roman" w:cs="Times New Roman"/>
                </w:rPr>
                <w:alias w:val="Ettevõte"/>
                <w:id w:val="13406915"/>
                <w:dataBinding w:prefixMappings="xmlns:ns0='http://schemas.openxmlformats.org/officeDocument/2006/extended-properties'" w:xpath="/ns0:Properties[1]/ns0:Company[1]" w:storeItemID="{6668398D-A668-4E3E-A5EB-62B293D839F1}"/>
                <w:text/>
              </w:sdtPr>
              <w:sdtEndPr>
                <w:rPr>
                  <w:b/>
                </w:rPr>
              </w:sdtEndPr>
              <w:sdtContent>
                <w:tc>
                  <w:tcPr>
                    <w:tcW w:w="7672" w:type="dxa"/>
                    <w:tcMar>
                      <w:top w:w="216" w:type="dxa"/>
                      <w:left w:w="115" w:type="dxa"/>
                      <w:bottom w:w="216" w:type="dxa"/>
                      <w:right w:w="115" w:type="dxa"/>
                    </w:tcMar>
                  </w:tcPr>
                  <w:p w14:paraId="5EA5CC30" w14:textId="73FDE0C0" w:rsidR="00F642E7" w:rsidRPr="00DD5A54" w:rsidRDefault="002F205C" w:rsidP="00404B4F">
                    <w:pPr>
                      <w:pStyle w:val="Vahedeta"/>
                      <w:spacing w:line="360" w:lineRule="auto"/>
                      <w:jc w:val="both"/>
                      <w:rPr>
                        <w:rFonts w:ascii="Times New Roman" w:eastAsiaTheme="majorEastAsia" w:hAnsi="Times New Roman" w:cs="Times New Roman"/>
                      </w:rPr>
                    </w:pPr>
                    <w:r w:rsidRPr="00DD5A54">
                      <w:rPr>
                        <w:rFonts w:ascii="Times New Roman" w:eastAsiaTheme="majorEastAsia" w:hAnsi="Times New Roman" w:cs="Times New Roman"/>
                      </w:rPr>
                      <w:t>Haapsalu Noorte Huvikeskus</w:t>
                    </w:r>
                  </w:p>
                </w:tc>
              </w:sdtContent>
            </w:sdt>
          </w:tr>
          <w:tr w:rsidR="0037459A" w:rsidRPr="00DD5A54" w14:paraId="70FEE5D1" w14:textId="77777777">
            <w:tc>
              <w:tcPr>
                <w:tcW w:w="7672" w:type="dxa"/>
              </w:tcPr>
              <w:sdt>
                <w:sdtPr>
                  <w:rPr>
                    <w:rFonts w:ascii="Times New Roman" w:eastAsiaTheme="majorEastAsia" w:hAnsi="Times New Roman" w:cs="Times New Roman"/>
                  </w:rPr>
                  <w:alias w:val="Pealkiri"/>
                  <w:id w:val="13406919"/>
                  <w:dataBinding w:prefixMappings="xmlns:ns0='http://schemas.openxmlformats.org/package/2006/metadata/core-properties' xmlns:ns1='http://purl.org/dc/elements/1.1/'" w:xpath="/ns0:coreProperties[1]/ns1:title[1]" w:storeItemID="{6C3C8BC8-F283-45AE-878A-BAB7291924A1}"/>
                  <w:text/>
                </w:sdtPr>
                <w:sdtEndPr/>
                <w:sdtContent>
                  <w:p w14:paraId="5A28F9AA" w14:textId="52C4E061" w:rsidR="00F642E7" w:rsidRPr="00DD5A54" w:rsidRDefault="00F642E7" w:rsidP="00404B4F">
                    <w:pPr>
                      <w:pStyle w:val="Vahedeta"/>
                      <w:spacing w:line="360" w:lineRule="auto"/>
                      <w:jc w:val="both"/>
                      <w:rPr>
                        <w:rFonts w:ascii="Times New Roman" w:eastAsiaTheme="majorEastAsia" w:hAnsi="Times New Roman" w:cs="Times New Roman"/>
                      </w:rPr>
                    </w:pPr>
                    <w:r w:rsidRPr="00DD5A54">
                      <w:rPr>
                        <w:rFonts w:ascii="Times New Roman" w:eastAsiaTheme="majorEastAsia" w:hAnsi="Times New Roman" w:cs="Times New Roman"/>
                      </w:rPr>
                      <w:t>Arengukava       20</w:t>
                    </w:r>
                    <w:r w:rsidR="002F205C" w:rsidRPr="00DD5A54">
                      <w:rPr>
                        <w:rFonts w:ascii="Times New Roman" w:eastAsiaTheme="majorEastAsia" w:hAnsi="Times New Roman" w:cs="Times New Roman"/>
                      </w:rPr>
                      <w:t>2</w:t>
                    </w:r>
                    <w:r w:rsidR="00303F3F">
                      <w:rPr>
                        <w:rFonts w:ascii="Times New Roman" w:eastAsiaTheme="majorEastAsia" w:hAnsi="Times New Roman" w:cs="Times New Roman"/>
                      </w:rPr>
                      <w:t>3</w:t>
                    </w:r>
                    <w:r w:rsidRPr="00DD5A54">
                      <w:rPr>
                        <w:rFonts w:ascii="Times New Roman" w:eastAsiaTheme="majorEastAsia" w:hAnsi="Times New Roman" w:cs="Times New Roman"/>
                      </w:rPr>
                      <w:t>-202</w:t>
                    </w:r>
                    <w:r w:rsidR="00303F3F">
                      <w:rPr>
                        <w:rFonts w:ascii="Times New Roman" w:eastAsiaTheme="majorEastAsia" w:hAnsi="Times New Roman" w:cs="Times New Roman"/>
                      </w:rPr>
                      <w:t>6</w:t>
                    </w:r>
                  </w:p>
                </w:sdtContent>
              </w:sdt>
            </w:tc>
          </w:tr>
          <w:tr w:rsidR="0037459A" w:rsidRPr="00DD5A54" w14:paraId="4E65535C" w14:textId="77777777">
            <w:tc>
              <w:tcPr>
                <w:tcW w:w="7672" w:type="dxa"/>
                <w:tcMar>
                  <w:top w:w="216" w:type="dxa"/>
                  <w:left w:w="115" w:type="dxa"/>
                  <w:bottom w:w="216" w:type="dxa"/>
                  <w:right w:w="115" w:type="dxa"/>
                </w:tcMar>
              </w:tcPr>
              <w:p w14:paraId="7DC374D0" w14:textId="77777777" w:rsidR="00F642E7" w:rsidRPr="00DD5A54" w:rsidRDefault="00F642E7" w:rsidP="00404B4F">
                <w:pPr>
                  <w:pStyle w:val="Vahedeta"/>
                  <w:spacing w:line="360" w:lineRule="auto"/>
                  <w:jc w:val="both"/>
                  <w:rPr>
                    <w:rFonts w:ascii="Times New Roman" w:eastAsiaTheme="majorEastAsia" w:hAnsi="Times New Roman" w:cs="Times New Roman"/>
                  </w:rPr>
                </w:pPr>
              </w:p>
            </w:tc>
          </w:tr>
        </w:tbl>
        <w:p w14:paraId="569321A1" w14:textId="77777777" w:rsidR="00AC3C9D" w:rsidRPr="00DD5A54" w:rsidRDefault="00AC3C9D" w:rsidP="00404B4F">
          <w:pPr>
            <w:spacing w:after="0" w:line="360" w:lineRule="auto"/>
            <w:jc w:val="both"/>
            <w:rPr>
              <w:rFonts w:ascii="Times New Roman" w:hAnsi="Times New Roman" w:cs="Times New Roman"/>
            </w:rPr>
          </w:pPr>
        </w:p>
        <w:p w14:paraId="6016FBA0" w14:textId="4ADDA7B5" w:rsidR="00F642E7" w:rsidRPr="00DD5A54" w:rsidRDefault="00AC3C9D" w:rsidP="00404B4F">
          <w:pPr>
            <w:spacing w:after="0" w:line="360" w:lineRule="auto"/>
            <w:jc w:val="center"/>
            <w:rPr>
              <w:rFonts w:ascii="Times New Roman" w:hAnsi="Times New Roman" w:cs="Times New Roman"/>
            </w:rPr>
          </w:pPr>
          <w:r>
            <w:rPr>
              <w:rFonts w:ascii="Times New Roman" w:hAnsi="Times New Roman" w:cs="Times New Roman"/>
              <w:noProof/>
              <w:lang w:eastAsia="et-EE"/>
            </w:rPr>
            <w:drawing>
              <wp:inline distT="0" distB="0" distL="0" distR="0" wp14:anchorId="7C5CF9AC" wp14:editId="3A8016B0">
                <wp:extent cx="5760720" cy="324612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246120"/>
                        </a:xfrm>
                        <a:prstGeom prst="rect">
                          <a:avLst/>
                        </a:prstGeom>
                        <a:noFill/>
                        <a:ln>
                          <a:noFill/>
                        </a:ln>
                      </pic:spPr>
                    </pic:pic>
                  </a:graphicData>
                </a:graphic>
              </wp:inline>
            </w:drawing>
          </w:r>
          <w:r w:rsidR="00F642E7" w:rsidRPr="00DD5A54">
            <w:rPr>
              <w:rFonts w:ascii="Times New Roman" w:hAnsi="Times New Roman" w:cs="Times New Roman"/>
            </w:rPr>
            <w:br w:type="page"/>
          </w:r>
        </w:p>
      </w:sdtContent>
    </w:sdt>
    <w:p w14:paraId="6CC02055" w14:textId="77777777" w:rsidR="00F642E7" w:rsidRPr="00DD5A54" w:rsidRDefault="00F642E7" w:rsidP="00404B4F">
      <w:pPr>
        <w:spacing w:after="0" w:line="360" w:lineRule="auto"/>
        <w:jc w:val="both"/>
        <w:rPr>
          <w:rFonts w:ascii="Times New Roman" w:hAnsi="Times New Roman" w:cs="Times New Roman"/>
        </w:rPr>
      </w:pPr>
    </w:p>
    <w:sdt>
      <w:sdtPr>
        <w:rPr>
          <w:rFonts w:ascii="Times New Roman" w:hAnsi="Times New Roman" w:cs="Times New Roman"/>
        </w:rPr>
        <w:id w:val="25464328"/>
        <w:docPartObj>
          <w:docPartGallery w:val="Table of Contents"/>
          <w:docPartUnique/>
        </w:docPartObj>
      </w:sdtPr>
      <w:sdtEndPr/>
      <w:sdtContent>
        <w:p w14:paraId="21A55CB5" w14:textId="77777777" w:rsidR="00F642E7" w:rsidRPr="00DD5A54" w:rsidRDefault="00F642E7" w:rsidP="00404B4F">
          <w:pPr>
            <w:spacing w:after="0" w:line="360" w:lineRule="auto"/>
            <w:jc w:val="both"/>
            <w:rPr>
              <w:rFonts w:ascii="Times New Roman" w:hAnsi="Times New Roman" w:cs="Times New Roman"/>
            </w:rPr>
          </w:pPr>
          <w:r w:rsidRPr="00DD5A54">
            <w:rPr>
              <w:rFonts w:ascii="Times New Roman" w:hAnsi="Times New Roman" w:cs="Times New Roman"/>
              <w:b/>
            </w:rPr>
            <w:t>Sisu</w:t>
          </w:r>
          <w:r w:rsidR="00FC75A5" w:rsidRPr="00DD5A54">
            <w:rPr>
              <w:rFonts w:ascii="Times New Roman" w:hAnsi="Times New Roman" w:cs="Times New Roman"/>
              <w:b/>
            </w:rPr>
            <w:t>kord</w:t>
          </w:r>
        </w:p>
        <w:p w14:paraId="5FE26118" w14:textId="2816DD3A" w:rsidR="00FC75A5" w:rsidRPr="00DD5A54" w:rsidRDefault="00974455" w:rsidP="00404B4F">
          <w:pPr>
            <w:pStyle w:val="SK2"/>
            <w:tabs>
              <w:tab w:val="left" w:pos="660"/>
              <w:tab w:val="right" w:leader="dot" w:pos="9062"/>
            </w:tabs>
            <w:spacing w:after="0" w:line="360" w:lineRule="auto"/>
            <w:rPr>
              <w:rFonts w:ascii="Times New Roman" w:eastAsiaTheme="minorEastAsia" w:hAnsi="Times New Roman" w:cs="Times New Roman"/>
              <w:noProof/>
              <w:lang w:eastAsia="et-EE"/>
            </w:rPr>
          </w:pPr>
          <w:r w:rsidRPr="00DD5A54">
            <w:rPr>
              <w:rFonts w:ascii="Times New Roman" w:hAnsi="Times New Roman" w:cs="Times New Roman"/>
            </w:rPr>
            <w:fldChar w:fldCharType="begin"/>
          </w:r>
          <w:r w:rsidR="00F642E7" w:rsidRPr="00DD5A54">
            <w:rPr>
              <w:rFonts w:ascii="Times New Roman" w:hAnsi="Times New Roman" w:cs="Times New Roman"/>
            </w:rPr>
            <w:instrText xml:space="preserve"> TOC \o "1-3" \h \z \u </w:instrText>
          </w:r>
          <w:r w:rsidRPr="00DD5A54">
            <w:rPr>
              <w:rFonts w:ascii="Times New Roman" w:hAnsi="Times New Roman" w:cs="Times New Roman"/>
            </w:rPr>
            <w:fldChar w:fldCharType="separate"/>
          </w:r>
          <w:hyperlink w:anchor="_Toc527291323" w:history="1">
            <w:r w:rsidR="00FC75A5" w:rsidRPr="00DD5A54">
              <w:rPr>
                <w:rStyle w:val="Hperlink"/>
                <w:rFonts w:ascii="Times New Roman" w:hAnsi="Times New Roman" w:cs="Times New Roman"/>
                <w:noProof/>
                <w:color w:val="auto"/>
              </w:rPr>
              <w:t>1.</w:t>
            </w:r>
            <w:r w:rsidR="00FC75A5" w:rsidRPr="00DD5A54">
              <w:rPr>
                <w:rFonts w:ascii="Times New Roman" w:eastAsiaTheme="minorEastAsia" w:hAnsi="Times New Roman" w:cs="Times New Roman"/>
                <w:noProof/>
                <w:lang w:eastAsia="et-EE"/>
              </w:rPr>
              <w:tab/>
            </w:r>
            <w:r w:rsidR="00FC75A5" w:rsidRPr="00DD5A54">
              <w:rPr>
                <w:rStyle w:val="Hperlink"/>
                <w:rFonts w:ascii="Times New Roman" w:hAnsi="Times New Roman" w:cs="Times New Roman"/>
                <w:noProof/>
                <w:color w:val="auto"/>
              </w:rPr>
              <w:t>SISSEJUHATUS</w:t>
            </w:r>
            <w:r w:rsidR="00FC75A5" w:rsidRPr="00DD5A54">
              <w:rPr>
                <w:rFonts w:ascii="Times New Roman" w:hAnsi="Times New Roman" w:cs="Times New Roman"/>
                <w:noProof/>
                <w:webHidden/>
              </w:rPr>
              <w:tab/>
            </w:r>
            <w:r w:rsidR="00FC75A5" w:rsidRPr="00DD5A54">
              <w:rPr>
                <w:rFonts w:ascii="Times New Roman" w:hAnsi="Times New Roman" w:cs="Times New Roman"/>
                <w:noProof/>
                <w:webHidden/>
              </w:rPr>
              <w:fldChar w:fldCharType="begin"/>
            </w:r>
            <w:r w:rsidR="00FC75A5" w:rsidRPr="00DD5A54">
              <w:rPr>
                <w:rFonts w:ascii="Times New Roman" w:hAnsi="Times New Roman" w:cs="Times New Roman"/>
                <w:noProof/>
                <w:webHidden/>
              </w:rPr>
              <w:instrText xml:space="preserve"> PAGEREF _Toc527291323 \h </w:instrText>
            </w:r>
            <w:r w:rsidR="00FC75A5" w:rsidRPr="00DD5A54">
              <w:rPr>
                <w:rFonts w:ascii="Times New Roman" w:hAnsi="Times New Roman" w:cs="Times New Roman"/>
                <w:noProof/>
                <w:webHidden/>
              </w:rPr>
            </w:r>
            <w:r w:rsidR="00FC75A5" w:rsidRPr="00DD5A54">
              <w:rPr>
                <w:rFonts w:ascii="Times New Roman" w:hAnsi="Times New Roman" w:cs="Times New Roman"/>
                <w:noProof/>
                <w:webHidden/>
              </w:rPr>
              <w:fldChar w:fldCharType="separate"/>
            </w:r>
            <w:r w:rsidR="00B3127A">
              <w:rPr>
                <w:rFonts w:ascii="Times New Roman" w:hAnsi="Times New Roman" w:cs="Times New Roman"/>
                <w:noProof/>
                <w:webHidden/>
              </w:rPr>
              <w:t>3</w:t>
            </w:r>
            <w:r w:rsidR="00FC75A5" w:rsidRPr="00DD5A54">
              <w:rPr>
                <w:rFonts w:ascii="Times New Roman" w:hAnsi="Times New Roman" w:cs="Times New Roman"/>
                <w:noProof/>
                <w:webHidden/>
              </w:rPr>
              <w:fldChar w:fldCharType="end"/>
            </w:r>
          </w:hyperlink>
        </w:p>
        <w:p w14:paraId="0AB3D1A7" w14:textId="1495FA6D" w:rsidR="00FC75A5" w:rsidRPr="00DD5A54" w:rsidRDefault="00F9369A" w:rsidP="00404B4F">
          <w:pPr>
            <w:pStyle w:val="SK2"/>
            <w:tabs>
              <w:tab w:val="left" w:pos="660"/>
              <w:tab w:val="right" w:leader="dot" w:pos="9062"/>
            </w:tabs>
            <w:spacing w:after="0" w:line="360" w:lineRule="auto"/>
            <w:rPr>
              <w:rFonts w:ascii="Times New Roman" w:eastAsiaTheme="minorEastAsia" w:hAnsi="Times New Roman" w:cs="Times New Roman"/>
              <w:noProof/>
              <w:lang w:eastAsia="et-EE"/>
            </w:rPr>
          </w:pPr>
          <w:hyperlink w:anchor="_Toc527291324" w:history="1">
            <w:r w:rsidR="00FC75A5" w:rsidRPr="00DD5A54">
              <w:rPr>
                <w:rStyle w:val="Hperlink"/>
                <w:rFonts w:ascii="Times New Roman" w:hAnsi="Times New Roman" w:cs="Times New Roman"/>
                <w:noProof/>
                <w:color w:val="auto"/>
              </w:rPr>
              <w:t>2.</w:t>
            </w:r>
            <w:r w:rsidR="00FC75A5" w:rsidRPr="00DD5A54">
              <w:rPr>
                <w:rFonts w:ascii="Times New Roman" w:eastAsiaTheme="minorEastAsia" w:hAnsi="Times New Roman" w:cs="Times New Roman"/>
                <w:noProof/>
                <w:lang w:eastAsia="et-EE"/>
              </w:rPr>
              <w:tab/>
            </w:r>
            <w:r w:rsidR="00FC75A5" w:rsidRPr="00DD5A54">
              <w:rPr>
                <w:rStyle w:val="Hperlink"/>
                <w:rFonts w:ascii="Times New Roman" w:hAnsi="Times New Roman" w:cs="Times New Roman"/>
                <w:noProof/>
                <w:color w:val="auto"/>
              </w:rPr>
              <w:t>OLUKORD</w:t>
            </w:r>
            <w:r w:rsidR="00FC75A5" w:rsidRPr="00DD5A54">
              <w:rPr>
                <w:rFonts w:ascii="Times New Roman" w:hAnsi="Times New Roman" w:cs="Times New Roman"/>
                <w:noProof/>
                <w:webHidden/>
              </w:rPr>
              <w:tab/>
            </w:r>
            <w:r w:rsidR="00FC75A5" w:rsidRPr="00DD5A54">
              <w:rPr>
                <w:rFonts w:ascii="Times New Roman" w:hAnsi="Times New Roman" w:cs="Times New Roman"/>
                <w:noProof/>
                <w:webHidden/>
              </w:rPr>
              <w:fldChar w:fldCharType="begin"/>
            </w:r>
            <w:r w:rsidR="00FC75A5" w:rsidRPr="00DD5A54">
              <w:rPr>
                <w:rFonts w:ascii="Times New Roman" w:hAnsi="Times New Roman" w:cs="Times New Roman"/>
                <w:noProof/>
                <w:webHidden/>
              </w:rPr>
              <w:instrText xml:space="preserve"> PAGEREF _Toc527291324 \h </w:instrText>
            </w:r>
            <w:r w:rsidR="00FC75A5" w:rsidRPr="00DD5A54">
              <w:rPr>
                <w:rFonts w:ascii="Times New Roman" w:hAnsi="Times New Roman" w:cs="Times New Roman"/>
                <w:noProof/>
                <w:webHidden/>
              </w:rPr>
            </w:r>
            <w:r w:rsidR="00FC75A5" w:rsidRPr="00DD5A54">
              <w:rPr>
                <w:rFonts w:ascii="Times New Roman" w:hAnsi="Times New Roman" w:cs="Times New Roman"/>
                <w:noProof/>
                <w:webHidden/>
              </w:rPr>
              <w:fldChar w:fldCharType="separate"/>
            </w:r>
            <w:r w:rsidR="00B3127A">
              <w:rPr>
                <w:rFonts w:ascii="Times New Roman" w:hAnsi="Times New Roman" w:cs="Times New Roman"/>
                <w:noProof/>
                <w:webHidden/>
              </w:rPr>
              <w:t>3</w:t>
            </w:r>
            <w:r w:rsidR="00FC75A5" w:rsidRPr="00DD5A54">
              <w:rPr>
                <w:rFonts w:ascii="Times New Roman" w:hAnsi="Times New Roman" w:cs="Times New Roman"/>
                <w:noProof/>
                <w:webHidden/>
              </w:rPr>
              <w:fldChar w:fldCharType="end"/>
            </w:r>
          </w:hyperlink>
        </w:p>
        <w:p w14:paraId="2F7EB7C7" w14:textId="2FAC6967" w:rsidR="00FC75A5" w:rsidRPr="00DD5A54" w:rsidRDefault="00F9369A" w:rsidP="00404B4F">
          <w:pPr>
            <w:pStyle w:val="SK2"/>
            <w:tabs>
              <w:tab w:val="left" w:pos="660"/>
              <w:tab w:val="right" w:leader="dot" w:pos="9062"/>
            </w:tabs>
            <w:spacing w:after="0" w:line="360" w:lineRule="auto"/>
            <w:rPr>
              <w:rFonts w:ascii="Times New Roman" w:eastAsiaTheme="minorEastAsia" w:hAnsi="Times New Roman" w:cs="Times New Roman"/>
              <w:noProof/>
              <w:lang w:eastAsia="et-EE"/>
            </w:rPr>
          </w:pPr>
          <w:hyperlink w:anchor="_Toc527291325" w:history="1">
            <w:r w:rsidR="00FC75A5" w:rsidRPr="00DD5A54">
              <w:rPr>
                <w:rStyle w:val="Hperlink"/>
                <w:rFonts w:ascii="Times New Roman" w:hAnsi="Times New Roman" w:cs="Times New Roman"/>
                <w:noProof/>
                <w:color w:val="auto"/>
              </w:rPr>
              <w:t>3.</w:t>
            </w:r>
            <w:r w:rsidR="00FC75A5" w:rsidRPr="00DD5A54">
              <w:rPr>
                <w:rFonts w:ascii="Times New Roman" w:eastAsiaTheme="minorEastAsia" w:hAnsi="Times New Roman" w:cs="Times New Roman"/>
                <w:noProof/>
                <w:lang w:eastAsia="et-EE"/>
              </w:rPr>
              <w:tab/>
            </w:r>
            <w:r w:rsidR="00FC75A5" w:rsidRPr="00DD5A54">
              <w:rPr>
                <w:rStyle w:val="Hperlink"/>
                <w:rFonts w:ascii="Times New Roman" w:hAnsi="Times New Roman" w:cs="Times New Roman"/>
                <w:noProof/>
                <w:color w:val="auto"/>
              </w:rPr>
              <w:t>ARENGUVAJADUSED</w:t>
            </w:r>
            <w:r w:rsidR="00FC75A5" w:rsidRPr="00DD5A54">
              <w:rPr>
                <w:rFonts w:ascii="Times New Roman" w:hAnsi="Times New Roman" w:cs="Times New Roman"/>
                <w:noProof/>
                <w:webHidden/>
              </w:rPr>
              <w:tab/>
            </w:r>
            <w:r w:rsidR="00FC75A5" w:rsidRPr="00DD5A54">
              <w:rPr>
                <w:rFonts w:ascii="Times New Roman" w:hAnsi="Times New Roman" w:cs="Times New Roman"/>
                <w:noProof/>
                <w:webHidden/>
              </w:rPr>
              <w:fldChar w:fldCharType="begin"/>
            </w:r>
            <w:r w:rsidR="00FC75A5" w:rsidRPr="00DD5A54">
              <w:rPr>
                <w:rFonts w:ascii="Times New Roman" w:hAnsi="Times New Roman" w:cs="Times New Roman"/>
                <w:noProof/>
                <w:webHidden/>
              </w:rPr>
              <w:instrText xml:space="preserve"> PAGEREF _Toc527291325 \h </w:instrText>
            </w:r>
            <w:r w:rsidR="00FC75A5" w:rsidRPr="00DD5A54">
              <w:rPr>
                <w:rFonts w:ascii="Times New Roman" w:hAnsi="Times New Roman" w:cs="Times New Roman"/>
                <w:noProof/>
                <w:webHidden/>
              </w:rPr>
            </w:r>
            <w:r w:rsidR="00FC75A5" w:rsidRPr="00DD5A54">
              <w:rPr>
                <w:rFonts w:ascii="Times New Roman" w:hAnsi="Times New Roman" w:cs="Times New Roman"/>
                <w:noProof/>
                <w:webHidden/>
              </w:rPr>
              <w:fldChar w:fldCharType="separate"/>
            </w:r>
            <w:r w:rsidR="00B3127A">
              <w:rPr>
                <w:rFonts w:ascii="Times New Roman" w:hAnsi="Times New Roman" w:cs="Times New Roman"/>
                <w:noProof/>
                <w:webHidden/>
              </w:rPr>
              <w:t>5</w:t>
            </w:r>
            <w:r w:rsidR="00FC75A5" w:rsidRPr="00DD5A54">
              <w:rPr>
                <w:rFonts w:ascii="Times New Roman" w:hAnsi="Times New Roman" w:cs="Times New Roman"/>
                <w:noProof/>
                <w:webHidden/>
              </w:rPr>
              <w:fldChar w:fldCharType="end"/>
            </w:r>
          </w:hyperlink>
        </w:p>
        <w:p w14:paraId="2B5D2B68" w14:textId="328774A5" w:rsidR="00FC75A5" w:rsidRPr="00DD5A54" w:rsidRDefault="00F9369A" w:rsidP="00404B4F">
          <w:pPr>
            <w:pStyle w:val="SK2"/>
            <w:tabs>
              <w:tab w:val="left" w:pos="660"/>
              <w:tab w:val="right" w:leader="dot" w:pos="9062"/>
            </w:tabs>
            <w:spacing w:after="0" w:line="360" w:lineRule="auto"/>
            <w:rPr>
              <w:rFonts w:ascii="Times New Roman" w:eastAsiaTheme="minorEastAsia" w:hAnsi="Times New Roman" w:cs="Times New Roman"/>
              <w:noProof/>
              <w:lang w:eastAsia="et-EE"/>
            </w:rPr>
          </w:pPr>
          <w:hyperlink w:anchor="_Toc527291326" w:history="1">
            <w:r w:rsidR="00FC75A5" w:rsidRPr="00DD5A54">
              <w:rPr>
                <w:rStyle w:val="Hperlink"/>
                <w:rFonts w:ascii="Times New Roman" w:hAnsi="Times New Roman" w:cs="Times New Roman"/>
                <w:noProof/>
                <w:color w:val="auto"/>
              </w:rPr>
              <w:t>4.</w:t>
            </w:r>
            <w:r w:rsidR="00FC75A5" w:rsidRPr="00DD5A54">
              <w:rPr>
                <w:rFonts w:ascii="Times New Roman" w:eastAsiaTheme="minorEastAsia" w:hAnsi="Times New Roman" w:cs="Times New Roman"/>
                <w:noProof/>
                <w:lang w:eastAsia="et-EE"/>
              </w:rPr>
              <w:tab/>
            </w:r>
            <w:r w:rsidR="00FC75A5" w:rsidRPr="00DD5A54">
              <w:rPr>
                <w:rStyle w:val="Hperlink"/>
                <w:rFonts w:ascii="Times New Roman" w:hAnsi="Times New Roman" w:cs="Times New Roman"/>
                <w:noProof/>
                <w:color w:val="auto"/>
              </w:rPr>
              <w:t>MISSIOON</w:t>
            </w:r>
            <w:r w:rsidR="00FC75A5" w:rsidRPr="00DD5A54">
              <w:rPr>
                <w:rFonts w:ascii="Times New Roman" w:hAnsi="Times New Roman" w:cs="Times New Roman"/>
                <w:noProof/>
                <w:webHidden/>
              </w:rPr>
              <w:tab/>
            </w:r>
            <w:r w:rsidR="00FC75A5" w:rsidRPr="00DD5A54">
              <w:rPr>
                <w:rFonts w:ascii="Times New Roman" w:hAnsi="Times New Roman" w:cs="Times New Roman"/>
                <w:noProof/>
                <w:webHidden/>
              </w:rPr>
              <w:fldChar w:fldCharType="begin"/>
            </w:r>
            <w:r w:rsidR="00FC75A5" w:rsidRPr="00DD5A54">
              <w:rPr>
                <w:rFonts w:ascii="Times New Roman" w:hAnsi="Times New Roman" w:cs="Times New Roman"/>
                <w:noProof/>
                <w:webHidden/>
              </w:rPr>
              <w:instrText xml:space="preserve"> PAGEREF _Toc527291326 \h </w:instrText>
            </w:r>
            <w:r w:rsidR="00FC75A5" w:rsidRPr="00DD5A54">
              <w:rPr>
                <w:rFonts w:ascii="Times New Roman" w:hAnsi="Times New Roman" w:cs="Times New Roman"/>
                <w:noProof/>
                <w:webHidden/>
              </w:rPr>
            </w:r>
            <w:r w:rsidR="00FC75A5" w:rsidRPr="00DD5A54">
              <w:rPr>
                <w:rFonts w:ascii="Times New Roman" w:hAnsi="Times New Roman" w:cs="Times New Roman"/>
                <w:noProof/>
                <w:webHidden/>
              </w:rPr>
              <w:fldChar w:fldCharType="separate"/>
            </w:r>
            <w:r w:rsidR="00B3127A">
              <w:rPr>
                <w:rFonts w:ascii="Times New Roman" w:hAnsi="Times New Roman" w:cs="Times New Roman"/>
                <w:noProof/>
                <w:webHidden/>
              </w:rPr>
              <w:t>6</w:t>
            </w:r>
            <w:r w:rsidR="00FC75A5" w:rsidRPr="00DD5A54">
              <w:rPr>
                <w:rFonts w:ascii="Times New Roman" w:hAnsi="Times New Roman" w:cs="Times New Roman"/>
                <w:noProof/>
                <w:webHidden/>
              </w:rPr>
              <w:fldChar w:fldCharType="end"/>
            </w:r>
          </w:hyperlink>
        </w:p>
        <w:p w14:paraId="3056EDA7" w14:textId="44DDA29D" w:rsidR="00FC75A5" w:rsidRPr="00DD5A54" w:rsidRDefault="00F9369A" w:rsidP="00404B4F">
          <w:pPr>
            <w:pStyle w:val="SK2"/>
            <w:tabs>
              <w:tab w:val="left" w:pos="660"/>
              <w:tab w:val="right" w:leader="dot" w:pos="9062"/>
            </w:tabs>
            <w:spacing w:after="0" w:line="360" w:lineRule="auto"/>
            <w:rPr>
              <w:rFonts w:ascii="Times New Roman" w:eastAsiaTheme="minorEastAsia" w:hAnsi="Times New Roman" w:cs="Times New Roman"/>
              <w:noProof/>
              <w:lang w:eastAsia="et-EE"/>
            </w:rPr>
          </w:pPr>
          <w:hyperlink w:anchor="_Toc527291327" w:history="1">
            <w:r w:rsidR="00FC75A5" w:rsidRPr="00DD5A54">
              <w:rPr>
                <w:rStyle w:val="Hperlink"/>
                <w:rFonts w:ascii="Times New Roman" w:hAnsi="Times New Roman" w:cs="Times New Roman"/>
                <w:noProof/>
                <w:color w:val="auto"/>
              </w:rPr>
              <w:t>5.</w:t>
            </w:r>
            <w:r w:rsidR="00FC75A5" w:rsidRPr="00DD5A54">
              <w:rPr>
                <w:rFonts w:ascii="Times New Roman" w:eastAsiaTheme="minorEastAsia" w:hAnsi="Times New Roman" w:cs="Times New Roman"/>
                <w:noProof/>
                <w:lang w:eastAsia="et-EE"/>
              </w:rPr>
              <w:tab/>
            </w:r>
            <w:r w:rsidR="00FC75A5" w:rsidRPr="00DD5A54">
              <w:rPr>
                <w:rStyle w:val="Hperlink"/>
                <w:rFonts w:ascii="Times New Roman" w:hAnsi="Times New Roman" w:cs="Times New Roman"/>
                <w:noProof/>
                <w:color w:val="auto"/>
              </w:rPr>
              <w:t>VISIOON</w:t>
            </w:r>
            <w:r w:rsidR="00FC75A5" w:rsidRPr="00DD5A54">
              <w:rPr>
                <w:rFonts w:ascii="Times New Roman" w:hAnsi="Times New Roman" w:cs="Times New Roman"/>
                <w:noProof/>
                <w:webHidden/>
              </w:rPr>
              <w:tab/>
            </w:r>
            <w:r w:rsidR="00FC75A5" w:rsidRPr="00DD5A54">
              <w:rPr>
                <w:rFonts w:ascii="Times New Roman" w:hAnsi="Times New Roman" w:cs="Times New Roman"/>
                <w:noProof/>
                <w:webHidden/>
              </w:rPr>
              <w:fldChar w:fldCharType="begin"/>
            </w:r>
            <w:r w:rsidR="00FC75A5" w:rsidRPr="00DD5A54">
              <w:rPr>
                <w:rFonts w:ascii="Times New Roman" w:hAnsi="Times New Roman" w:cs="Times New Roman"/>
                <w:noProof/>
                <w:webHidden/>
              </w:rPr>
              <w:instrText xml:space="preserve"> PAGEREF _Toc527291327 \h </w:instrText>
            </w:r>
            <w:r w:rsidR="00FC75A5" w:rsidRPr="00DD5A54">
              <w:rPr>
                <w:rFonts w:ascii="Times New Roman" w:hAnsi="Times New Roman" w:cs="Times New Roman"/>
                <w:noProof/>
                <w:webHidden/>
              </w:rPr>
            </w:r>
            <w:r w:rsidR="00FC75A5" w:rsidRPr="00DD5A54">
              <w:rPr>
                <w:rFonts w:ascii="Times New Roman" w:hAnsi="Times New Roman" w:cs="Times New Roman"/>
                <w:noProof/>
                <w:webHidden/>
              </w:rPr>
              <w:fldChar w:fldCharType="separate"/>
            </w:r>
            <w:r w:rsidR="00B3127A">
              <w:rPr>
                <w:rFonts w:ascii="Times New Roman" w:hAnsi="Times New Roman" w:cs="Times New Roman"/>
                <w:noProof/>
                <w:webHidden/>
              </w:rPr>
              <w:t>6</w:t>
            </w:r>
            <w:r w:rsidR="00FC75A5" w:rsidRPr="00DD5A54">
              <w:rPr>
                <w:rFonts w:ascii="Times New Roman" w:hAnsi="Times New Roman" w:cs="Times New Roman"/>
                <w:noProof/>
                <w:webHidden/>
              </w:rPr>
              <w:fldChar w:fldCharType="end"/>
            </w:r>
          </w:hyperlink>
        </w:p>
        <w:p w14:paraId="11E7F457" w14:textId="6CB9A6C3" w:rsidR="00FC75A5" w:rsidRPr="00DD5A54" w:rsidRDefault="00F9369A" w:rsidP="00404B4F">
          <w:pPr>
            <w:pStyle w:val="SK2"/>
            <w:tabs>
              <w:tab w:val="left" w:pos="660"/>
              <w:tab w:val="right" w:leader="dot" w:pos="9062"/>
            </w:tabs>
            <w:spacing w:after="0" w:line="360" w:lineRule="auto"/>
            <w:rPr>
              <w:rFonts w:ascii="Times New Roman" w:eastAsiaTheme="minorEastAsia" w:hAnsi="Times New Roman" w:cs="Times New Roman"/>
              <w:noProof/>
              <w:lang w:eastAsia="et-EE"/>
            </w:rPr>
          </w:pPr>
          <w:hyperlink w:anchor="_Toc527291328" w:history="1">
            <w:r w:rsidR="00FC75A5" w:rsidRPr="00DD5A54">
              <w:rPr>
                <w:rStyle w:val="Hperlink"/>
                <w:rFonts w:ascii="Times New Roman" w:hAnsi="Times New Roman" w:cs="Times New Roman"/>
                <w:noProof/>
                <w:color w:val="auto"/>
              </w:rPr>
              <w:t>6.</w:t>
            </w:r>
            <w:r w:rsidR="00FC75A5" w:rsidRPr="00DD5A54">
              <w:rPr>
                <w:rFonts w:ascii="Times New Roman" w:eastAsiaTheme="minorEastAsia" w:hAnsi="Times New Roman" w:cs="Times New Roman"/>
                <w:noProof/>
                <w:lang w:eastAsia="et-EE"/>
              </w:rPr>
              <w:tab/>
            </w:r>
            <w:r w:rsidR="00FC75A5" w:rsidRPr="00DD5A54">
              <w:rPr>
                <w:rStyle w:val="Hperlink"/>
                <w:rFonts w:ascii="Times New Roman" w:hAnsi="Times New Roman" w:cs="Times New Roman"/>
                <w:noProof/>
                <w:color w:val="auto"/>
              </w:rPr>
              <w:t>STRATEEGILISED EESMÄRGID</w:t>
            </w:r>
            <w:r w:rsidR="00FC75A5" w:rsidRPr="00DD5A54">
              <w:rPr>
                <w:rFonts w:ascii="Times New Roman" w:hAnsi="Times New Roman" w:cs="Times New Roman"/>
                <w:noProof/>
                <w:webHidden/>
              </w:rPr>
              <w:tab/>
            </w:r>
            <w:r w:rsidR="00FC75A5" w:rsidRPr="00DD5A54">
              <w:rPr>
                <w:rFonts w:ascii="Times New Roman" w:hAnsi="Times New Roman" w:cs="Times New Roman"/>
                <w:noProof/>
                <w:webHidden/>
              </w:rPr>
              <w:fldChar w:fldCharType="begin"/>
            </w:r>
            <w:r w:rsidR="00FC75A5" w:rsidRPr="00DD5A54">
              <w:rPr>
                <w:rFonts w:ascii="Times New Roman" w:hAnsi="Times New Roman" w:cs="Times New Roman"/>
                <w:noProof/>
                <w:webHidden/>
              </w:rPr>
              <w:instrText xml:space="preserve"> PAGEREF _Toc527291328 \h </w:instrText>
            </w:r>
            <w:r w:rsidR="00FC75A5" w:rsidRPr="00DD5A54">
              <w:rPr>
                <w:rFonts w:ascii="Times New Roman" w:hAnsi="Times New Roman" w:cs="Times New Roman"/>
                <w:noProof/>
                <w:webHidden/>
              </w:rPr>
            </w:r>
            <w:r w:rsidR="00FC75A5" w:rsidRPr="00DD5A54">
              <w:rPr>
                <w:rFonts w:ascii="Times New Roman" w:hAnsi="Times New Roman" w:cs="Times New Roman"/>
                <w:noProof/>
                <w:webHidden/>
              </w:rPr>
              <w:fldChar w:fldCharType="separate"/>
            </w:r>
            <w:r w:rsidR="00B3127A">
              <w:rPr>
                <w:rFonts w:ascii="Times New Roman" w:hAnsi="Times New Roman" w:cs="Times New Roman"/>
                <w:noProof/>
                <w:webHidden/>
              </w:rPr>
              <w:t>6</w:t>
            </w:r>
            <w:r w:rsidR="00FC75A5" w:rsidRPr="00DD5A54">
              <w:rPr>
                <w:rFonts w:ascii="Times New Roman" w:hAnsi="Times New Roman" w:cs="Times New Roman"/>
                <w:noProof/>
                <w:webHidden/>
              </w:rPr>
              <w:fldChar w:fldCharType="end"/>
            </w:r>
          </w:hyperlink>
        </w:p>
        <w:p w14:paraId="0A956AD3" w14:textId="037A7633" w:rsidR="00FC75A5" w:rsidRPr="00DD5A54" w:rsidRDefault="00F9369A" w:rsidP="00404B4F">
          <w:pPr>
            <w:pStyle w:val="SK2"/>
            <w:tabs>
              <w:tab w:val="left" w:pos="660"/>
              <w:tab w:val="right" w:leader="dot" w:pos="9062"/>
            </w:tabs>
            <w:spacing w:after="0" w:line="360" w:lineRule="auto"/>
            <w:rPr>
              <w:rFonts w:ascii="Times New Roman" w:eastAsiaTheme="minorEastAsia" w:hAnsi="Times New Roman" w:cs="Times New Roman"/>
              <w:noProof/>
              <w:lang w:eastAsia="et-EE"/>
            </w:rPr>
          </w:pPr>
          <w:hyperlink w:anchor="_Toc527291329" w:history="1">
            <w:r w:rsidR="00FC75A5" w:rsidRPr="00DD5A54">
              <w:rPr>
                <w:rStyle w:val="Hperlink"/>
                <w:rFonts w:ascii="Times New Roman" w:hAnsi="Times New Roman" w:cs="Times New Roman"/>
                <w:noProof/>
                <w:color w:val="auto"/>
              </w:rPr>
              <w:t>7.</w:t>
            </w:r>
            <w:r w:rsidR="00FC75A5" w:rsidRPr="00DD5A54">
              <w:rPr>
                <w:rFonts w:ascii="Times New Roman" w:eastAsiaTheme="minorEastAsia" w:hAnsi="Times New Roman" w:cs="Times New Roman"/>
                <w:noProof/>
                <w:lang w:eastAsia="et-EE"/>
              </w:rPr>
              <w:tab/>
            </w:r>
            <w:r w:rsidR="00FC75A5" w:rsidRPr="00DD5A54">
              <w:rPr>
                <w:rStyle w:val="Hperlink"/>
                <w:rFonts w:ascii="Times New Roman" w:hAnsi="Times New Roman" w:cs="Times New Roman"/>
                <w:noProof/>
                <w:color w:val="auto"/>
              </w:rPr>
              <w:t>TEGEVUSKAVA</w:t>
            </w:r>
            <w:r w:rsidR="00FC75A5" w:rsidRPr="00DD5A54">
              <w:rPr>
                <w:rFonts w:ascii="Times New Roman" w:hAnsi="Times New Roman" w:cs="Times New Roman"/>
                <w:noProof/>
                <w:webHidden/>
              </w:rPr>
              <w:tab/>
            </w:r>
            <w:r w:rsidR="00FC75A5" w:rsidRPr="00DD5A54">
              <w:rPr>
                <w:rFonts w:ascii="Times New Roman" w:hAnsi="Times New Roman" w:cs="Times New Roman"/>
                <w:noProof/>
                <w:webHidden/>
              </w:rPr>
              <w:fldChar w:fldCharType="begin"/>
            </w:r>
            <w:r w:rsidR="00FC75A5" w:rsidRPr="00DD5A54">
              <w:rPr>
                <w:rFonts w:ascii="Times New Roman" w:hAnsi="Times New Roman" w:cs="Times New Roman"/>
                <w:noProof/>
                <w:webHidden/>
              </w:rPr>
              <w:instrText xml:space="preserve"> PAGEREF _Toc527291329 \h </w:instrText>
            </w:r>
            <w:r w:rsidR="00FC75A5" w:rsidRPr="00DD5A54">
              <w:rPr>
                <w:rFonts w:ascii="Times New Roman" w:hAnsi="Times New Roman" w:cs="Times New Roman"/>
                <w:noProof/>
                <w:webHidden/>
              </w:rPr>
            </w:r>
            <w:r w:rsidR="00FC75A5" w:rsidRPr="00DD5A54">
              <w:rPr>
                <w:rFonts w:ascii="Times New Roman" w:hAnsi="Times New Roman" w:cs="Times New Roman"/>
                <w:noProof/>
                <w:webHidden/>
              </w:rPr>
              <w:fldChar w:fldCharType="separate"/>
            </w:r>
            <w:r w:rsidR="00B3127A">
              <w:rPr>
                <w:rFonts w:ascii="Times New Roman" w:hAnsi="Times New Roman" w:cs="Times New Roman"/>
                <w:noProof/>
                <w:webHidden/>
              </w:rPr>
              <w:t>8</w:t>
            </w:r>
            <w:r w:rsidR="00FC75A5" w:rsidRPr="00DD5A54">
              <w:rPr>
                <w:rFonts w:ascii="Times New Roman" w:hAnsi="Times New Roman" w:cs="Times New Roman"/>
                <w:noProof/>
                <w:webHidden/>
              </w:rPr>
              <w:fldChar w:fldCharType="end"/>
            </w:r>
          </w:hyperlink>
        </w:p>
        <w:p w14:paraId="212FE37E" w14:textId="25F92833" w:rsidR="00FC75A5" w:rsidRPr="00DD5A54" w:rsidRDefault="00F9369A" w:rsidP="00404B4F">
          <w:pPr>
            <w:pStyle w:val="SK2"/>
            <w:tabs>
              <w:tab w:val="left" w:pos="660"/>
              <w:tab w:val="right" w:leader="dot" w:pos="9062"/>
            </w:tabs>
            <w:spacing w:after="0" w:line="360" w:lineRule="auto"/>
            <w:rPr>
              <w:rFonts w:ascii="Times New Roman" w:eastAsiaTheme="minorEastAsia" w:hAnsi="Times New Roman" w:cs="Times New Roman"/>
              <w:noProof/>
              <w:lang w:eastAsia="et-EE"/>
            </w:rPr>
          </w:pPr>
          <w:hyperlink w:anchor="_Toc527291330" w:history="1">
            <w:r w:rsidR="00FC75A5" w:rsidRPr="00DD5A54">
              <w:rPr>
                <w:rStyle w:val="Hperlink"/>
                <w:rFonts w:ascii="Times New Roman" w:hAnsi="Times New Roman" w:cs="Times New Roman"/>
                <w:noProof/>
                <w:color w:val="auto"/>
              </w:rPr>
              <w:t>8.</w:t>
            </w:r>
            <w:r w:rsidR="00FC75A5" w:rsidRPr="00DD5A54">
              <w:rPr>
                <w:rFonts w:ascii="Times New Roman" w:eastAsiaTheme="minorEastAsia" w:hAnsi="Times New Roman" w:cs="Times New Roman"/>
                <w:noProof/>
                <w:lang w:eastAsia="et-EE"/>
              </w:rPr>
              <w:tab/>
            </w:r>
            <w:r w:rsidR="00FC75A5" w:rsidRPr="00DD5A54">
              <w:rPr>
                <w:rStyle w:val="Hperlink"/>
                <w:rFonts w:ascii="Times New Roman" w:hAnsi="Times New Roman" w:cs="Times New Roman"/>
                <w:noProof/>
                <w:color w:val="auto"/>
              </w:rPr>
              <w:t>ARENGUKAVA UUENDAMINE</w:t>
            </w:r>
            <w:r w:rsidR="00FC75A5" w:rsidRPr="00DD5A54">
              <w:rPr>
                <w:rFonts w:ascii="Times New Roman" w:hAnsi="Times New Roman" w:cs="Times New Roman"/>
                <w:noProof/>
                <w:webHidden/>
              </w:rPr>
              <w:tab/>
            </w:r>
            <w:r w:rsidR="00FC75A5" w:rsidRPr="00DD5A54">
              <w:rPr>
                <w:rFonts w:ascii="Times New Roman" w:hAnsi="Times New Roman" w:cs="Times New Roman"/>
                <w:noProof/>
                <w:webHidden/>
              </w:rPr>
              <w:fldChar w:fldCharType="begin"/>
            </w:r>
            <w:r w:rsidR="00FC75A5" w:rsidRPr="00DD5A54">
              <w:rPr>
                <w:rFonts w:ascii="Times New Roman" w:hAnsi="Times New Roman" w:cs="Times New Roman"/>
                <w:noProof/>
                <w:webHidden/>
              </w:rPr>
              <w:instrText xml:space="preserve"> PAGEREF _Toc527291330 \h </w:instrText>
            </w:r>
            <w:r w:rsidR="00FC75A5" w:rsidRPr="00DD5A54">
              <w:rPr>
                <w:rFonts w:ascii="Times New Roman" w:hAnsi="Times New Roman" w:cs="Times New Roman"/>
                <w:noProof/>
                <w:webHidden/>
              </w:rPr>
            </w:r>
            <w:r w:rsidR="00FC75A5" w:rsidRPr="00DD5A54">
              <w:rPr>
                <w:rFonts w:ascii="Times New Roman" w:hAnsi="Times New Roman" w:cs="Times New Roman"/>
                <w:noProof/>
                <w:webHidden/>
              </w:rPr>
              <w:fldChar w:fldCharType="separate"/>
            </w:r>
            <w:r w:rsidR="00B3127A">
              <w:rPr>
                <w:rFonts w:ascii="Times New Roman" w:hAnsi="Times New Roman" w:cs="Times New Roman"/>
                <w:noProof/>
                <w:webHidden/>
              </w:rPr>
              <w:t>10</w:t>
            </w:r>
            <w:r w:rsidR="00FC75A5" w:rsidRPr="00DD5A54">
              <w:rPr>
                <w:rFonts w:ascii="Times New Roman" w:hAnsi="Times New Roman" w:cs="Times New Roman"/>
                <w:noProof/>
                <w:webHidden/>
              </w:rPr>
              <w:fldChar w:fldCharType="end"/>
            </w:r>
          </w:hyperlink>
        </w:p>
        <w:p w14:paraId="45370D26" w14:textId="77777777" w:rsidR="00F642E7" w:rsidRPr="00DD5A54" w:rsidRDefault="00974455" w:rsidP="00404B4F">
          <w:pPr>
            <w:spacing w:after="0" w:line="360" w:lineRule="auto"/>
            <w:jc w:val="both"/>
            <w:rPr>
              <w:rFonts w:ascii="Times New Roman" w:hAnsi="Times New Roman" w:cs="Times New Roman"/>
            </w:rPr>
          </w:pPr>
          <w:r w:rsidRPr="00DD5A54">
            <w:rPr>
              <w:rFonts w:ascii="Times New Roman" w:hAnsi="Times New Roman" w:cs="Times New Roman"/>
            </w:rPr>
            <w:fldChar w:fldCharType="end"/>
          </w:r>
        </w:p>
      </w:sdtContent>
    </w:sdt>
    <w:p w14:paraId="6C00435E" w14:textId="77777777" w:rsidR="00F642E7" w:rsidRPr="00DD5A54" w:rsidRDefault="00F642E7" w:rsidP="00404B4F">
      <w:pPr>
        <w:spacing w:after="0" w:line="360" w:lineRule="auto"/>
        <w:jc w:val="both"/>
        <w:rPr>
          <w:rFonts w:ascii="Times New Roman" w:hAnsi="Times New Roman" w:cs="Times New Roman"/>
        </w:rPr>
      </w:pPr>
      <w:r w:rsidRPr="00DD5A54">
        <w:rPr>
          <w:rFonts w:ascii="Times New Roman" w:hAnsi="Times New Roman" w:cs="Times New Roman"/>
        </w:rPr>
        <w:br w:type="page"/>
      </w:r>
    </w:p>
    <w:p w14:paraId="612561CF" w14:textId="77777777" w:rsidR="00F642E7" w:rsidRPr="00DD5A54" w:rsidRDefault="00F642E7" w:rsidP="00404B4F">
      <w:pPr>
        <w:spacing w:after="0" w:line="360" w:lineRule="auto"/>
        <w:jc w:val="both"/>
        <w:rPr>
          <w:rFonts w:ascii="Times New Roman" w:hAnsi="Times New Roman" w:cs="Times New Roman"/>
        </w:rPr>
      </w:pPr>
    </w:p>
    <w:p w14:paraId="72263B5B" w14:textId="77777777" w:rsidR="00782F7D" w:rsidRPr="00DD5A54" w:rsidRDefault="00782F7D" w:rsidP="00404B4F">
      <w:pPr>
        <w:spacing w:after="0" w:line="360" w:lineRule="auto"/>
        <w:jc w:val="both"/>
        <w:rPr>
          <w:rFonts w:ascii="Times New Roman" w:hAnsi="Times New Roman" w:cs="Times New Roman"/>
        </w:rPr>
      </w:pPr>
    </w:p>
    <w:p w14:paraId="3FC0073F" w14:textId="77777777" w:rsidR="00D605D7" w:rsidRPr="006F1E5C" w:rsidRDefault="00D605D7" w:rsidP="00404B4F">
      <w:pPr>
        <w:pStyle w:val="Pealkiri2"/>
        <w:numPr>
          <w:ilvl w:val="0"/>
          <w:numId w:val="12"/>
        </w:numPr>
        <w:spacing w:before="0" w:line="360" w:lineRule="auto"/>
        <w:jc w:val="both"/>
        <w:rPr>
          <w:rFonts w:ascii="Times New Roman" w:hAnsi="Times New Roman" w:cs="Times New Roman"/>
          <w:color w:val="auto"/>
          <w:sz w:val="24"/>
          <w:szCs w:val="24"/>
        </w:rPr>
      </w:pPr>
      <w:bookmarkStart w:id="0" w:name="_Toc527291323"/>
      <w:r w:rsidRPr="006F1E5C">
        <w:rPr>
          <w:rFonts w:ascii="Times New Roman" w:hAnsi="Times New Roman" w:cs="Times New Roman"/>
          <w:color w:val="auto"/>
          <w:sz w:val="24"/>
          <w:szCs w:val="24"/>
        </w:rPr>
        <w:t>SISSEJUHATUS</w:t>
      </w:r>
      <w:bookmarkEnd w:id="0"/>
    </w:p>
    <w:p w14:paraId="44E2D906" w14:textId="77777777" w:rsidR="004339B6" w:rsidRPr="006F1E5C" w:rsidRDefault="004339B6" w:rsidP="00404B4F">
      <w:pPr>
        <w:spacing w:after="0" w:line="360" w:lineRule="auto"/>
        <w:jc w:val="both"/>
        <w:rPr>
          <w:rFonts w:ascii="Times New Roman" w:hAnsi="Times New Roman" w:cs="Times New Roman"/>
          <w:sz w:val="24"/>
          <w:szCs w:val="24"/>
        </w:rPr>
      </w:pPr>
    </w:p>
    <w:p w14:paraId="4DAC8C8D" w14:textId="77777777" w:rsidR="00D605D7" w:rsidRPr="006F1E5C" w:rsidRDefault="00D605D7" w:rsidP="00404B4F">
      <w:pPr>
        <w:spacing w:after="0" w:line="360" w:lineRule="auto"/>
        <w:jc w:val="both"/>
        <w:rPr>
          <w:rFonts w:ascii="Times New Roman" w:hAnsi="Times New Roman" w:cs="Times New Roman"/>
          <w:sz w:val="24"/>
          <w:szCs w:val="24"/>
        </w:rPr>
      </w:pPr>
      <w:r w:rsidRPr="006F1E5C">
        <w:rPr>
          <w:rFonts w:ascii="Times New Roman" w:hAnsi="Times New Roman" w:cs="Times New Roman"/>
          <w:sz w:val="24"/>
          <w:szCs w:val="24"/>
        </w:rPr>
        <w:t>Haapsalu Noorte Huvikeskuse arengukava on dokument, mis määrab ära asutuse põhisuunad ja arenguvaldkonnad, tegevuskava ning arengukava uuendamise korra.</w:t>
      </w:r>
    </w:p>
    <w:p w14:paraId="6F98E119" w14:textId="69B23DC7" w:rsidR="004B0239" w:rsidRPr="006F1E5C" w:rsidRDefault="00D605D7" w:rsidP="00404B4F">
      <w:pPr>
        <w:spacing w:after="0" w:line="360" w:lineRule="auto"/>
        <w:jc w:val="both"/>
        <w:rPr>
          <w:rFonts w:ascii="Times New Roman" w:hAnsi="Times New Roman" w:cs="Times New Roman"/>
          <w:sz w:val="24"/>
          <w:szCs w:val="24"/>
        </w:rPr>
      </w:pPr>
      <w:r w:rsidRPr="006F1E5C">
        <w:rPr>
          <w:rFonts w:ascii="Times New Roman" w:hAnsi="Times New Roman" w:cs="Times New Roman"/>
          <w:sz w:val="24"/>
          <w:szCs w:val="24"/>
        </w:rPr>
        <w:t xml:space="preserve">Arengukava </w:t>
      </w:r>
      <w:r w:rsidR="004B0239" w:rsidRPr="006F1E5C">
        <w:rPr>
          <w:rFonts w:ascii="Times New Roman" w:hAnsi="Times New Roman" w:cs="Times New Roman"/>
          <w:sz w:val="24"/>
          <w:szCs w:val="24"/>
        </w:rPr>
        <w:t xml:space="preserve">koostamisel on </w:t>
      </w:r>
      <w:r w:rsidRPr="006F1E5C">
        <w:rPr>
          <w:rFonts w:ascii="Times New Roman" w:hAnsi="Times New Roman" w:cs="Times New Roman"/>
          <w:sz w:val="24"/>
          <w:szCs w:val="24"/>
        </w:rPr>
        <w:t xml:space="preserve">aluseks </w:t>
      </w:r>
      <w:r w:rsidR="004B0239" w:rsidRPr="006F1E5C">
        <w:rPr>
          <w:rFonts w:ascii="Times New Roman" w:hAnsi="Times New Roman" w:cs="Times New Roman"/>
          <w:sz w:val="24"/>
          <w:szCs w:val="24"/>
        </w:rPr>
        <w:t>võetud Haapsalu linna arengukava 2018-20</w:t>
      </w:r>
      <w:r w:rsidR="004339B6" w:rsidRPr="006F1E5C">
        <w:rPr>
          <w:rFonts w:ascii="Times New Roman" w:hAnsi="Times New Roman" w:cs="Times New Roman"/>
          <w:sz w:val="24"/>
          <w:szCs w:val="24"/>
        </w:rPr>
        <w:t>28</w:t>
      </w:r>
      <w:r w:rsidR="004B0239" w:rsidRPr="006F1E5C">
        <w:rPr>
          <w:rFonts w:ascii="Times New Roman" w:hAnsi="Times New Roman" w:cs="Times New Roman"/>
          <w:sz w:val="24"/>
          <w:szCs w:val="24"/>
        </w:rPr>
        <w:t xml:space="preserve">, Eesti </w:t>
      </w:r>
      <w:proofErr w:type="spellStart"/>
      <w:r w:rsidR="004B0239" w:rsidRPr="006F1E5C">
        <w:rPr>
          <w:rFonts w:ascii="Times New Roman" w:hAnsi="Times New Roman" w:cs="Times New Roman"/>
          <w:sz w:val="24"/>
          <w:szCs w:val="24"/>
        </w:rPr>
        <w:t>noortevaldkonna</w:t>
      </w:r>
      <w:proofErr w:type="spellEnd"/>
      <w:r w:rsidR="004B0239" w:rsidRPr="006F1E5C">
        <w:rPr>
          <w:rFonts w:ascii="Times New Roman" w:hAnsi="Times New Roman" w:cs="Times New Roman"/>
          <w:sz w:val="24"/>
          <w:szCs w:val="24"/>
        </w:rPr>
        <w:t xml:space="preserve"> arengukava 20</w:t>
      </w:r>
      <w:r w:rsidR="002F205C" w:rsidRPr="006F1E5C">
        <w:rPr>
          <w:rFonts w:ascii="Times New Roman" w:hAnsi="Times New Roman" w:cs="Times New Roman"/>
          <w:sz w:val="24"/>
          <w:szCs w:val="24"/>
        </w:rPr>
        <w:t>21</w:t>
      </w:r>
      <w:r w:rsidR="004B0239" w:rsidRPr="006F1E5C">
        <w:rPr>
          <w:rFonts w:ascii="Times New Roman" w:hAnsi="Times New Roman" w:cs="Times New Roman"/>
          <w:sz w:val="24"/>
          <w:szCs w:val="24"/>
        </w:rPr>
        <w:t>-20</w:t>
      </w:r>
      <w:r w:rsidR="002F205C" w:rsidRPr="006F1E5C">
        <w:rPr>
          <w:rFonts w:ascii="Times New Roman" w:hAnsi="Times New Roman" w:cs="Times New Roman"/>
          <w:sz w:val="24"/>
          <w:szCs w:val="24"/>
        </w:rPr>
        <w:t>35</w:t>
      </w:r>
      <w:r w:rsidR="004B0239" w:rsidRPr="006F1E5C">
        <w:rPr>
          <w:rFonts w:ascii="Times New Roman" w:hAnsi="Times New Roman" w:cs="Times New Roman"/>
          <w:sz w:val="24"/>
          <w:szCs w:val="24"/>
        </w:rPr>
        <w:t>,</w:t>
      </w:r>
      <w:r w:rsidR="00AB61E7" w:rsidRPr="006F1E5C">
        <w:rPr>
          <w:rFonts w:ascii="Times New Roman" w:hAnsi="Times New Roman" w:cs="Times New Roman"/>
          <w:sz w:val="24"/>
          <w:szCs w:val="24"/>
        </w:rPr>
        <w:t xml:space="preserve"> noortekeskuste hea tava,</w:t>
      </w:r>
      <w:r w:rsidR="004B0239" w:rsidRPr="006F1E5C">
        <w:rPr>
          <w:rFonts w:ascii="Times New Roman" w:hAnsi="Times New Roman" w:cs="Times New Roman"/>
          <w:sz w:val="24"/>
          <w:szCs w:val="24"/>
        </w:rPr>
        <w:t xml:space="preserve"> noorsootöö seadus</w:t>
      </w:r>
      <w:r w:rsidR="002458EB" w:rsidRPr="006F1E5C">
        <w:rPr>
          <w:rFonts w:ascii="Times New Roman" w:hAnsi="Times New Roman" w:cs="Times New Roman"/>
          <w:sz w:val="24"/>
          <w:szCs w:val="24"/>
        </w:rPr>
        <w:t>t</w:t>
      </w:r>
      <w:r w:rsidR="004B0239" w:rsidRPr="006F1E5C">
        <w:rPr>
          <w:rFonts w:ascii="Times New Roman" w:hAnsi="Times New Roman" w:cs="Times New Roman"/>
          <w:sz w:val="24"/>
          <w:szCs w:val="24"/>
        </w:rPr>
        <w:t>, huvikooli seadus</w:t>
      </w:r>
      <w:r w:rsidR="002458EB" w:rsidRPr="006F1E5C">
        <w:rPr>
          <w:rFonts w:ascii="Times New Roman" w:hAnsi="Times New Roman" w:cs="Times New Roman"/>
          <w:sz w:val="24"/>
          <w:szCs w:val="24"/>
        </w:rPr>
        <w:t>t</w:t>
      </w:r>
      <w:r w:rsidR="004B0239" w:rsidRPr="006F1E5C">
        <w:rPr>
          <w:rFonts w:ascii="Times New Roman" w:hAnsi="Times New Roman" w:cs="Times New Roman"/>
          <w:sz w:val="24"/>
          <w:szCs w:val="24"/>
        </w:rPr>
        <w:t xml:space="preserve"> ja huviharidusstandard</w:t>
      </w:r>
      <w:r w:rsidR="002458EB" w:rsidRPr="006F1E5C">
        <w:rPr>
          <w:rFonts w:ascii="Times New Roman" w:hAnsi="Times New Roman" w:cs="Times New Roman"/>
          <w:sz w:val="24"/>
          <w:szCs w:val="24"/>
        </w:rPr>
        <w:t>i</w:t>
      </w:r>
      <w:r w:rsidR="004B0239" w:rsidRPr="006F1E5C">
        <w:rPr>
          <w:rFonts w:ascii="Times New Roman" w:hAnsi="Times New Roman" w:cs="Times New Roman"/>
          <w:sz w:val="24"/>
          <w:szCs w:val="24"/>
        </w:rPr>
        <w:t>, Haapsalu Noorte Huvikeskuse põhimäärus</w:t>
      </w:r>
      <w:r w:rsidR="002458EB" w:rsidRPr="006F1E5C">
        <w:rPr>
          <w:rFonts w:ascii="Times New Roman" w:hAnsi="Times New Roman" w:cs="Times New Roman"/>
          <w:sz w:val="24"/>
          <w:szCs w:val="24"/>
        </w:rPr>
        <w:t>t</w:t>
      </w:r>
      <w:r w:rsidR="004B0239" w:rsidRPr="006F1E5C">
        <w:rPr>
          <w:rFonts w:ascii="Times New Roman" w:hAnsi="Times New Roman" w:cs="Times New Roman"/>
          <w:sz w:val="24"/>
          <w:szCs w:val="24"/>
        </w:rPr>
        <w:t>, Haapsalu noorsootöö kvaliteedi hindamise tulemusi, töötajate, lastevanemate ja avalikkuse ettepanekuid.</w:t>
      </w:r>
    </w:p>
    <w:p w14:paraId="57008127" w14:textId="77777777" w:rsidR="002458EB" w:rsidRPr="006F1E5C" w:rsidRDefault="002458EB" w:rsidP="00404B4F">
      <w:pPr>
        <w:spacing w:after="0" w:line="360" w:lineRule="auto"/>
        <w:jc w:val="both"/>
        <w:rPr>
          <w:rFonts w:ascii="Times New Roman" w:hAnsi="Times New Roman" w:cs="Times New Roman"/>
          <w:sz w:val="24"/>
          <w:szCs w:val="24"/>
        </w:rPr>
      </w:pPr>
      <w:r w:rsidRPr="006F1E5C">
        <w:rPr>
          <w:rFonts w:ascii="Times New Roman" w:hAnsi="Times New Roman" w:cs="Times New Roman"/>
          <w:sz w:val="24"/>
          <w:szCs w:val="24"/>
        </w:rPr>
        <w:t>Arengukava viiakse ellu koostöös töötajate, õpilaste, noorte, kogukonna ja Haapsalu linnavalitsusega.</w:t>
      </w:r>
    </w:p>
    <w:p w14:paraId="4967A5C9" w14:textId="77777777" w:rsidR="002458EB" w:rsidRPr="006F1E5C" w:rsidRDefault="002458EB" w:rsidP="00404B4F">
      <w:pPr>
        <w:spacing w:after="0" w:line="360" w:lineRule="auto"/>
        <w:jc w:val="both"/>
        <w:rPr>
          <w:rFonts w:ascii="Times New Roman" w:hAnsi="Times New Roman" w:cs="Times New Roman"/>
          <w:sz w:val="24"/>
          <w:szCs w:val="24"/>
        </w:rPr>
      </w:pPr>
    </w:p>
    <w:p w14:paraId="284FEA16" w14:textId="77777777" w:rsidR="00D605D7" w:rsidRPr="006F1E5C" w:rsidRDefault="00E928C1" w:rsidP="00404B4F">
      <w:pPr>
        <w:pStyle w:val="Pealkiri2"/>
        <w:numPr>
          <w:ilvl w:val="0"/>
          <w:numId w:val="12"/>
        </w:numPr>
        <w:spacing w:before="0" w:line="360" w:lineRule="auto"/>
        <w:jc w:val="both"/>
        <w:rPr>
          <w:rFonts w:ascii="Times New Roman" w:hAnsi="Times New Roman" w:cs="Times New Roman"/>
          <w:color w:val="auto"/>
          <w:sz w:val="24"/>
          <w:szCs w:val="24"/>
        </w:rPr>
      </w:pPr>
      <w:bookmarkStart w:id="1" w:name="_Toc527291324"/>
      <w:r w:rsidRPr="006F1E5C">
        <w:rPr>
          <w:rFonts w:ascii="Times New Roman" w:eastAsiaTheme="minorHAnsi" w:hAnsi="Times New Roman" w:cs="Times New Roman"/>
          <w:color w:val="auto"/>
          <w:sz w:val="24"/>
          <w:szCs w:val="24"/>
        </w:rPr>
        <w:t>OLUKORD</w:t>
      </w:r>
      <w:bookmarkEnd w:id="1"/>
    </w:p>
    <w:p w14:paraId="1CD40E35" w14:textId="77777777" w:rsidR="004339B6" w:rsidRPr="006F1E5C" w:rsidRDefault="004339B6" w:rsidP="00404B4F">
      <w:pPr>
        <w:spacing w:after="0" w:line="360" w:lineRule="auto"/>
        <w:jc w:val="both"/>
        <w:rPr>
          <w:rFonts w:ascii="Times New Roman" w:hAnsi="Times New Roman" w:cs="Times New Roman"/>
          <w:sz w:val="24"/>
          <w:szCs w:val="24"/>
        </w:rPr>
      </w:pPr>
    </w:p>
    <w:p w14:paraId="0E31D449" w14:textId="77777777" w:rsidR="005D2F30" w:rsidRPr="006F1E5C" w:rsidRDefault="005D2F30" w:rsidP="00404B4F">
      <w:pPr>
        <w:spacing w:after="0" w:line="360" w:lineRule="auto"/>
        <w:jc w:val="both"/>
        <w:rPr>
          <w:rFonts w:ascii="Times New Roman" w:hAnsi="Times New Roman" w:cs="Times New Roman"/>
          <w:sz w:val="24"/>
          <w:szCs w:val="24"/>
        </w:rPr>
      </w:pPr>
      <w:r w:rsidRPr="006F1E5C">
        <w:rPr>
          <w:rFonts w:ascii="Times New Roman" w:hAnsi="Times New Roman" w:cs="Times New Roman"/>
          <w:sz w:val="24"/>
          <w:szCs w:val="24"/>
        </w:rPr>
        <w:t>Haapsalu Noorte Huvikeskus  on munitsipaalhuvikool, millel on kaks põhisuunda:</w:t>
      </w:r>
    </w:p>
    <w:p w14:paraId="28A99D82" w14:textId="77777777" w:rsidR="005D2F30" w:rsidRPr="006F1E5C" w:rsidRDefault="005D2F30" w:rsidP="00404B4F">
      <w:pPr>
        <w:pStyle w:val="Loendilik"/>
        <w:numPr>
          <w:ilvl w:val="0"/>
          <w:numId w:val="11"/>
        </w:numPr>
        <w:spacing w:after="0" w:line="360" w:lineRule="auto"/>
        <w:jc w:val="both"/>
        <w:rPr>
          <w:rFonts w:ascii="Times New Roman" w:hAnsi="Times New Roman" w:cs="Times New Roman"/>
          <w:sz w:val="24"/>
          <w:szCs w:val="24"/>
        </w:rPr>
      </w:pPr>
      <w:r w:rsidRPr="006F1E5C">
        <w:rPr>
          <w:rFonts w:ascii="Times New Roman" w:hAnsi="Times New Roman" w:cs="Times New Roman"/>
          <w:sz w:val="24"/>
          <w:szCs w:val="24"/>
        </w:rPr>
        <w:t xml:space="preserve">pakkuda noortele õppekava alusel huviharidust; </w:t>
      </w:r>
    </w:p>
    <w:p w14:paraId="0E0C456B" w14:textId="77777777" w:rsidR="005D2F30" w:rsidRPr="006F1E5C" w:rsidRDefault="005D2F30" w:rsidP="00404B4F">
      <w:pPr>
        <w:pStyle w:val="Loendilik"/>
        <w:numPr>
          <w:ilvl w:val="0"/>
          <w:numId w:val="11"/>
        </w:numPr>
        <w:spacing w:after="0" w:line="360" w:lineRule="auto"/>
        <w:jc w:val="both"/>
        <w:rPr>
          <w:rFonts w:ascii="Times New Roman" w:hAnsi="Times New Roman" w:cs="Times New Roman"/>
          <w:sz w:val="24"/>
          <w:szCs w:val="24"/>
        </w:rPr>
      </w:pPr>
      <w:r w:rsidRPr="006F1E5C">
        <w:rPr>
          <w:rFonts w:ascii="Times New Roman" w:hAnsi="Times New Roman" w:cs="Times New Roman"/>
          <w:sz w:val="24"/>
          <w:szCs w:val="24"/>
        </w:rPr>
        <w:t xml:space="preserve">korraldada avatud noorsootööd läbi noortekeskuste. </w:t>
      </w:r>
    </w:p>
    <w:p w14:paraId="07CFCE66" w14:textId="77777777" w:rsidR="005D2F30" w:rsidRPr="006F1E5C" w:rsidRDefault="005D2F30" w:rsidP="00404B4F">
      <w:pPr>
        <w:spacing w:after="0" w:line="360" w:lineRule="auto"/>
        <w:jc w:val="both"/>
        <w:rPr>
          <w:rFonts w:ascii="Times New Roman" w:hAnsi="Times New Roman" w:cs="Times New Roman"/>
          <w:sz w:val="24"/>
          <w:szCs w:val="24"/>
        </w:rPr>
      </w:pPr>
      <w:r w:rsidRPr="006F1E5C">
        <w:rPr>
          <w:rFonts w:ascii="Times New Roman" w:hAnsi="Times New Roman" w:cs="Times New Roman"/>
          <w:sz w:val="24"/>
          <w:szCs w:val="24"/>
        </w:rPr>
        <w:t>Huvikeskuse tegevuse eesmärk on luua lastele ja noortele täiendavaid võimalusi vaba aja sisustamiseks, loometegevuseks, teadmiste, oskuste ja vilumuste omandamiseks ning isiksuse arendamiseks.</w:t>
      </w:r>
    </w:p>
    <w:p w14:paraId="4A2DDF31" w14:textId="77777777" w:rsidR="005D2F30" w:rsidRPr="006F1E5C" w:rsidRDefault="005D2F30" w:rsidP="00404B4F">
      <w:pPr>
        <w:spacing w:after="0" w:line="360" w:lineRule="auto"/>
        <w:jc w:val="both"/>
        <w:rPr>
          <w:rFonts w:ascii="Times New Roman" w:hAnsi="Times New Roman" w:cs="Times New Roman"/>
          <w:sz w:val="24"/>
          <w:szCs w:val="24"/>
        </w:rPr>
      </w:pPr>
      <w:r w:rsidRPr="006F1E5C">
        <w:rPr>
          <w:rFonts w:ascii="Times New Roman" w:hAnsi="Times New Roman" w:cs="Times New Roman"/>
          <w:sz w:val="24"/>
          <w:szCs w:val="24"/>
        </w:rPr>
        <w:t xml:space="preserve">Huvikeskuse juriidiline aadress on Wiedemanni 4, 90503, Haapsalu. Noortekeskused asuvad lisaks Haapsalu sotsiaalmajas (Kastani 7, Haapsalu), Panga spordihoones (Panga tee 1) ning aadressil Toome 4-2, </w:t>
      </w:r>
      <w:proofErr w:type="spellStart"/>
      <w:r w:rsidRPr="006F1E5C">
        <w:rPr>
          <w:rFonts w:ascii="Times New Roman" w:hAnsi="Times New Roman" w:cs="Times New Roman"/>
          <w:sz w:val="24"/>
          <w:szCs w:val="24"/>
        </w:rPr>
        <w:t>Jõõdre</w:t>
      </w:r>
      <w:proofErr w:type="spellEnd"/>
      <w:r w:rsidRPr="006F1E5C">
        <w:rPr>
          <w:rFonts w:ascii="Times New Roman" w:hAnsi="Times New Roman" w:cs="Times New Roman"/>
          <w:sz w:val="24"/>
          <w:szCs w:val="24"/>
        </w:rPr>
        <w:t xml:space="preserve"> küla, Haapsalu linn. Huviringid tegutsevad nii huvikeskuses, Haapsalu Põhikooli võimlas, Wiedemanni spordihoones, Haapsalu Kultuurikeskuses kui ka rulapargis ja linnaruumis.</w:t>
      </w:r>
    </w:p>
    <w:p w14:paraId="5CD84738" w14:textId="77777777" w:rsidR="005D2F30" w:rsidRPr="006F1E5C" w:rsidRDefault="005D2F30" w:rsidP="00404B4F">
      <w:pPr>
        <w:spacing w:after="0" w:line="360" w:lineRule="auto"/>
        <w:jc w:val="both"/>
        <w:rPr>
          <w:rFonts w:ascii="Times New Roman" w:hAnsi="Times New Roman" w:cs="Times New Roman"/>
          <w:sz w:val="24"/>
          <w:szCs w:val="24"/>
        </w:rPr>
      </w:pPr>
      <w:r w:rsidRPr="006F1E5C">
        <w:rPr>
          <w:rFonts w:ascii="Times New Roman" w:hAnsi="Times New Roman" w:cs="Times New Roman"/>
          <w:sz w:val="24"/>
          <w:szCs w:val="24"/>
        </w:rPr>
        <w:t>Haapsalu Noorte Huvikeskus</w:t>
      </w:r>
      <w:r w:rsidR="002458EB" w:rsidRPr="006F1E5C">
        <w:rPr>
          <w:rFonts w:ascii="Times New Roman" w:hAnsi="Times New Roman" w:cs="Times New Roman"/>
          <w:sz w:val="24"/>
          <w:szCs w:val="24"/>
        </w:rPr>
        <w:t xml:space="preserve"> alustas tegevust 1949. a</w:t>
      </w:r>
      <w:r w:rsidRPr="006F1E5C">
        <w:rPr>
          <w:rFonts w:ascii="Times New Roman" w:hAnsi="Times New Roman" w:cs="Times New Roman"/>
          <w:sz w:val="24"/>
          <w:szCs w:val="24"/>
        </w:rPr>
        <w:t>astal Haapsalu Pioneeride Maja nime all. Asutus on kandud ka Haapsalu Lastekeskuse nime, kuid nimest sõltumata on ta sisult olnud linna ja ümbruskonna lastele huvitegevuse paigaks. Huvikeskus</w:t>
      </w:r>
      <w:r w:rsidR="002458EB" w:rsidRPr="006F1E5C">
        <w:rPr>
          <w:rFonts w:ascii="Times New Roman" w:hAnsi="Times New Roman" w:cs="Times New Roman"/>
          <w:sz w:val="24"/>
          <w:szCs w:val="24"/>
        </w:rPr>
        <w:t>e sünniajaks loetakse septemb</w:t>
      </w:r>
      <w:r w:rsidRPr="006F1E5C">
        <w:rPr>
          <w:rFonts w:ascii="Times New Roman" w:hAnsi="Times New Roman" w:cs="Times New Roman"/>
          <w:sz w:val="24"/>
          <w:szCs w:val="24"/>
        </w:rPr>
        <w:t>r</w:t>
      </w:r>
      <w:r w:rsidR="002458EB" w:rsidRPr="006F1E5C">
        <w:rPr>
          <w:rFonts w:ascii="Times New Roman" w:hAnsi="Times New Roman" w:cs="Times New Roman"/>
          <w:sz w:val="24"/>
          <w:szCs w:val="24"/>
        </w:rPr>
        <w:t>it</w:t>
      </w:r>
      <w:r w:rsidRPr="006F1E5C">
        <w:rPr>
          <w:rFonts w:ascii="Times New Roman" w:hAnsi="Times New Roman" w:cs="Times New Roman"/>
          <w:sz w:val="24"/>
          <w:szCs w:val="24"/>
        </w:rPr>
        <w:t xml:space="preserve"> 1949</w:t>
      </w:r>
      <w:r w:rsidR="002458EB" w:rsidRPr="006F1E5C">
        <w:rPr>
          <w:rFonts w:ascii="Times New Roman" w:hAnsi="Times New Roman" w:cs="Times New Roman"/>
          <w:sz w:val="24"/>
          <w:szCs w:val="24"/>
        </w:rPr>
        <w:t xml:space="preserve"> a</w:t>
      </w:r>
      <w:r w:rsidRPr="006F1E5C">
        <w:rPr>
          <w:rFonts w:ascii="Times New Roman" w:hAnsi="Times New Roman" w:cs="Times New Roman"/>
          <w:sz w:val="24"/>
          <w:szCs w:val="24"/>
        </w:rPr>
        <w:t>.</w:t>
      </w:r>
    </w:p>
    <w:p w14:paraId="7031292D" w14:textId="6431EDB5" w:rsidR="0095133C" w:rsidRPr="006F1E5C" w:rsidRDefault="007E3F3A" w:rsidP="00404B4F">
      <w:pPr>
        <w:pStyle w:val="Normaallaadveeb"/>
        <w:spacing w:before="0" w:beforeAutospacing="0" w:after="0" w:afterAutospacing="0" w:line="360" w:lineRule="auto"/>
        <w:jc w:val="both"/>
        <w:rPr>
          <w:rFonts w:eastAsiaTheme="minorHAnsi"/>
          <w:lang w:eastAsia="en-US"/>
        </w:rPr>
      </w:pPr>
      <w:r w:rsidRPr="006F1E5C">
        <w:rPr>
          <w:rFonts w:eastAsiaTheme="minorHAnsi"/>
          <w:lang w:eastAsia="en-US"/>
        </w:rPr>
        <w:t xml:space="preserve">Huvikeskuse hoone on vana kreisivalitsuse maja (18. sajand) ja asub Haapsalu vanalinna muinsuskaitsealal. Erinevate haldajate ajal on hoones tehtud mitmeid renoveerimistöid </w:t>
      </w:r>
      <w:r w:rsidR="00FF4E2C" w:rsidRPr="006F1E5C">
        <w:rPr>
          <w:rFonts w:eastAsiaTheme="minorHAnsi"/>
          <w:lang w:eastAsia="en-US"/>
        </w:rPr>
        <w:t xml:space="preserve">lähtuvalt </w:t>
      </w:r>
      <w:r w:rsidRPr="006F1E5C">
        <w:rPr>
          <w:rFonts w:eastAsiaTheme="minorHAnsi"/>
          <w:lang w:eastAsia="en-US"/>
        </w:rPr>
        <w:t xml:space="preserve">vajadustest ja võimalustest. Seetõttu on hoone interjöör ning kommunikatsioonid </w:t>
      </w:r>
      <w:r w:rsidRPr="006F1E5C">
        <w:rPr>
          <w:rFonts w:eastAsiaTheme="minorHAnsi"/>
          <w:lang w:eastAsia="en-US"/>
        </w:rPr>
        <w:lastRenderedPageBreak/>
        <w:t>amortiseerunud</w:t>
      </w:r>
      <w:r w:rsidR="0041054F">
        <w:rPr>
          <w:rFonts w:eastAsiaTheme="minorHAnsi"/>
          <w:lang w:eastAsia="en-US"/>
        </w:rPr>
        <w:t xml:space="preserve">. Küll aga </w:t>
      </w:r>
      <w:r w:rsidR="00404B4F">
        <w:rPr>
          <w:rFonts w:eastAsiaTheme="minorHAnsi"/>
          <w:lang w:eastAsia="en-US"/>
        </w:rPr>
        <w:t xml:space="preserve">on </w:t>
      </w:r>
      <w:r w:rsidR="0041054F">
        <w:rPr>
          <w:rFonts w:eastAsiaTheme="minorHAnsi"/>
          <w:lang w:eastAsia="en-US"/>
        </w:rPr>
        <w:t>hoone</w:t>
      </w:r>
      <w:r w:rsidRPr="006F1E5C">
        <w:rPr>
          <w:rFonts w:eastAsiaTheme="minorHAnsi"/>
          <w:lang w:eastAsia="en-US"/>
        </w:rPr>
        <w:t xml:space="preserve"> </w:t>
      </w:r>
      <w:proofErr w:type="spellStart"/>
      <w:r w:rsidRPr="006F1E5C">
        <w:rPr>
          <w:rFonts w:eastAsiaTheme="minorHAnsi"/>
          <w:lang w:eastAsia="en-US"/>
        </w:rPr>
        <w:t>välisfassaad</w:t>
      </w:r>
      <w:proofErr w:type="spellEnd"/>
      <w:r w:rsidR="0041054F">
        <w:rPr>
          <w:rFonts w:eastAsiaTheme="minorHAnsi"/>
          <w:lang w:eastAsia="en-US"/>
        </w:rPr>
        <w:t xml:space="preserve"> korrastatud ja saavutanud oma</w:t>
      </w:r>
      <w:r w:rsidRPr="006F1E5C">
        <w:rPr>
          <w:rFonts w:eastAsiaTheme="minorHAnsi"/>
          <w:lang w:eastAsia="en-US"/>
        </w:rPr>
        <w:t xml:space="preserve"> ajaloolise omapära. Hoones on 7  klassiruumi, </w:t>
      </w:r>
      <w:proofErr w:type="spellStart"/>
      <w:r w:rsidRPr="006F1E5C">
        <w:rPr>
          <w:rFonts w:eastAsiaTheme="minorHAnsi"/>
          <w:lang w:eastAsia="en-US"/>
        </w:rPr>
        <w:t>automudelismi</w:t>
      </w:r>
      <w:proofErr w:type="spellEnd"/>
      <w:r w:rsidRPr="006F1E5C">
        <w:rPr>
          <w:rFonts w:eastAsiaTheme="minorHAnsi"/>
          <w:lang w:eastAsia="en-US"/>
        </w:rPr>
        <w:t xml:space="preserve"> ringrada, </w:t>
      </w:r>
      <w:r w:rsidR="0041054F">
        <w:rPr>
          <w:rFonts w:eastAsiaTheme="minorHAnsi"/>
          <w:lang w:eastAsia="en-US"/>
        </w:rPr>
        <w:t>kaks saali</w:t>
      </w:r>
      <w:r w:rsidRPr="006F1E5C">
        <w:rPr>
          <w:rFonts w:eastAsiaTheme="minorHAnsi"/>
          <w:lang w:eastAsia="en-US"/>
        </w:rPr>
        <w:t xml:space="preserve"> köök ja noortekeskuse ruumid. Haapsalu Noorte Huvikeskuse hoone kõrval asuva Haapsalu Linna Algkooli õpilaste arv on viimase viie aasta jooksul oluliselt kasvanud ning samas on kasvanud ka hariduslike erivajadustega lastele sobiva õpikeskkonna vajadus. Õppetöö paremaks korraldamiseks kasutab algkool huvikeskuse </w:t>
      </w:r>
      <w:r w:rsidR="0041054F">
        <w:rPr>
          <w:rFonts w:eastAsiaTheme="minorHAnsi"/>
          <w:lang w:eastAsia="en-US"/>
        </w:rPr>
        <w:t xml:space="preserve">kolme </w:t>
      </w:r>
      <w:r w:rsidRPr="006F1E5C">
        <w:rPr>
          <w:rFonts w:eastAsiaTheme="minorHAnsi"/>
          <w:lang w:eastAsia="en-US"/>
        </w:rPr>
        <w:t>ruum</w:t>
      </w:r>
      <w:r w:rsidR="0041054F">
        <w:rPr>
          <w:rFonts w:eastAsiaTheme="minorHAnsi"/>
          <w:lang w:eastAsia="en-US"/>
        </w:rPr>
        <w:t>i</w:t>
      </w:r>
      <w:r w:rsidR="0095133C" w:rsidRPr="006F1E5C">
        <w:rPr>
          <w:rFonts w:eastAsiaTheme="minorHAnsi"/>
          <w:lang w:eastAsia="en-US"/>
        </w:rPr>
        <w:t xml:space="preserve">, mis takistab omakorda huviringide </w:t>
      </w:r>
      <w:r w:rsidR="00FF4E2C" w:rsidRPr="006F1E5C">
        <w:rPr>
          <w:rFonts w:eastAsiaTheme="minorHAnsi"/>
          <w:lang w:eastAsia="en-US"/>
        </w:rPr>
        <w:t>koondumist</w:t>
      </w:r>
      <w:r w:rsidR="0095133C" w:rsidRPr="006F1E5C">
        <w:rPr>
          <w:rFonts w:eastAsiaTheme="minorHAnsi"/>
          <w:lang w:eastAsia="en-US"/>
        </w:rPr>
        <w:t xml:space="preserve"> oma majja.</w:t>
      </w:r>
    </w:p>
    <w:p w14:paraId="29058A87" w14:textId="4F23EF8B" w:rsidR="0095133C" w:rsidRPr="006F1E5C" w:rsidRDefault="00FF4E2C" w:rsidP="00404B4F">
      <w:pPr>
        <w:pStyle w:val="Normaallaadveeb"/>
        <w:spacing w:before="0" w:beforeAutospacing="0" w:after="0" w:afterAutospacing="0" w:line="360" w:lineRule="auto"/>
        <w:jc w:val="both"/>
      </w:pPr>
      <w:r w:rsidRPr="006F1E5C">
        <w:rPr>
          <w:rFonts w:eastAsiaTheme="minorHAnsi"/>
          <w:lang w:eastAsia="en-US"/>
        </w:rPr>
        <w:t>Huvikeskuses töötab</w:t>
      </w:r>
      <w:r w:rsidR="003534E1" w:rsidRPr="006F1E5C">
        <w:rPr>
          <w:rFonts w:eastAsiaTheme="minorHAnsi"/>
          <w:lang w:eastAsia="en-US"/>
        </w:rPr>
        <w:t xml:space="preserve"> 20</w:t>
      </w:r>
      <w:r w:rsidR="002F205C" w:rsidRPr="006F1E5C">
        <w:rPr>
          <w:rFonts w:eastAsiaTheme="minorHAnsi"/>
          <w:lang w:eastAsia="en-US"/>
        </w:rPr>
        <w:t>22</w:t>
      </w:r>
      <w:r w:rsidR="003534E1" w:rsidRPr="006F1E5C">
        <w:rPr>
          <w:rFonts w:eastAsiaTheme="minorHAnsi"/>
          <w:lang w:eastAsia="en-US"/>
        </w:rPr>
        <w:t>. a</w:t>
      </w:r>
      <w:r w:rsidR="0095133C" w:rsidRPr="006F1E5C">
        <w:rPr>
          <w:rFonts w:eastAsiaTheme="minorHAnsi"/>
          <w:lang w:eastAsia="en-US"/>
        </w:rPr>
        <w:t xml:space="preserve"> </w:t>
      </w:r>
      <w:r w:rsidRPr="006F1E5C">
        <w:rPr>
          <w:rFonts w:eastAsiaTheme="minorHAnsi"/>
          <w:lang w:eastAsia="en-US"/>
        </w:rPr>
        <w:t xml:space="preserve">septembri seisuga </w:t>
      </w:r>
      <w:r w:rsidR="003534E1" w:rsidRPr="006F1E5C">
        <w:rPr>
          <w:rFonts w:eastAsiaTheme="minorHAnsi"/>
          <w:lang w:eastAsia="en-US"/>
        </w:rPr>
        <w:t>2</w:t>
      </w:r>
      <w:r w:rsidR="002F205C" w:rsidRPr="006F1E5C">
        <w:rPr>
          <w:rFonts w:eastAsiaTheme="minorHAnsi"/>
          <w:lang w:eastAsia="en-US"/>
        </w:rPr>
        <w:t>5</w:t>
      </w:r>
      <w:r w:rsidR="003534E1" w:rsidRPr="006F1E5C">
        <w:rPr>
          <w:rFonts w:eastAsiaTheme="minorHAnsi"/>
          <w:lang w:eastAsia="en-US"/>
        </w:rPr>
        <w:t xml:space="preserve"> töötajat, neist 12</w:t>
      </w:r>
      <w:r w:rsidR="0095133C" w:rsidRPr="006F1E5C">
        <w:rPr>
          <w:rFonts w:eastAsiaTheme="minorHAnsi"/>
          <w:lang w:eastAsia="en-US"/>
        </w:rPr>
        <w:t xml:space="preserve"> õpetajat, </w:t>
      </w:r>
      <w:r w:rsidR="002F205C" w:rsidRPr="006F1E5C">
        <w:rPr>
          <w:rFonts w:eastAsiaTheme="minorHAnsi"/>
          <w:lang w:eastAsia="en-US"/>
        </w:rPr>
        <w:t>8</w:t>
      </w:r>
      <w:r w:rsidR="0095133C" w:rsidRPr="006F1E5C">
        <w:rPr>
          <w:rFonts w:eastAsiaTheme="minorHAnsi"/>
          <w:lang w:eastAsia="en-US"/>
        </w:rPr>
        <w:t xml:space="preserve"> noorsootöötajat, 1 klaverisaatja, 1 majahoidja, 1 koristaja</w:t>
      </w:r>
      <w:r w:rsidR="002F205C" w:rsidRPr="006F1E5C">
        <w:rPr>
          <w:rFonts w:eastAsiaTheme="minorHAnsi"/>
          <w:lang w:eastAsia="en-US"/>
        </w:rPr>
        <w:t>, 1 juhiabi</w:t>
      </w:r>
      <w:r w:rsidR="0095133C" w:rsidRPr="006F1E5C">
        <w:rPr>
          <w:rFonts w:eastAsiaTheme="minorHAnsi"/>
          <w:lang w:eastAsia="en-US"/>
        </w:rPr>
        <w:t xml:space="preserve"> ja </w:t>
      </w:r>
      <w:r w:rsidRPr="006F1E5C">
        <w:rPr>
          <w:rFonts w:eastAsiaTheme="minorHAnsi"/>
          <w:lang w:eastAsia="en-US"/>
        </w:rPr>
        <w:t xml:space="preserve">1 </w:t>
      </w:r>
      <w:r w:rsidR="0095133C" w:rsidRPr="006F1E5C">
        <w:rPr>
          <w:rFonts w:eastAsiaTheme="minorHAnsi"/>
          <w:lang w:eastAsia="en-US"/>
        </w:rPr>
        <w:t>direktor.</w:t>
      </w:r>
      <w:r w:rsidR="003534E1" w:rsidRPr="006F1E5C">
        <w:rPr>
          <w:highlight w:val="yellow"/>
        </w:rPr>
        <w:t xml:space="preserve"> </w:t>
      </w:r>
    </w:p>
    <w:p w14:paraId="1C58C7F9" w14:textId="77777777" w:rsidR="002E67FA" w:rsidRPr="006F1E5C" w:rsidRDefault="002E67FA" w:rsidP="00404B4F">
      <w:pPr>
        <w:pStyle w:val="Pealkiri4"/>
        <w:spacing w:before="0" w:line="360" w:lineRule="auto"/>
        <w:jc w:val="both"/>
        <w:rPr>
          <w:rFonts w:ascii="Times New Roman" w:eastAsiaTheme="minorHAnsi" w:hAnsi="Times New Roman" w:cs="Times New Roman"/>
          <w:color w:val="auto"/>
          <w:sz w:val="24"/>
          <w:szCs w:val="24"/>
        </w:rPr>
      </w:pPr>
      <w:r w:rsidRPr="006F1E5C">
        <w:rPr>
          <w:rFonts w:ascii="Times New Roman" w:eastAsiaTheme="minorHAnsi" w:hAnsi="Times New Roman" w:cs="Times New Roman"/>
          <w:color w:val="auto"/>
          <w:sz w:val="24"/>
          <w:szCs w:val="24"/>
        </w:rPr>
        <w:t>2.1 Huviharidus</w:t>
      </w:r>
    </w:p>
    <w:p w14:paraId="14FC5B86" w14:textId="1962BE02" w:rsidR="002E67FA" w:rsidRPr="006F1E5C" w:rsidRDefault="002E67FA" w:rsidP="00404B4F">
      <w:pPr>
        <w:pStyle w:val="Normaallaadveeb"/>
        <w:spacing w:before="0" w:beforeAutospacing="0" w:after="0" w:afterAutospacing="0" w:line="360" w:lineRule="auto"/>
        <w:jc w:val="both"/>
        <w:rPr>
          <w:rFonts w:eastAsiaTheme="minorHAnsi"/>
          <w:lang w:eastAsia="en-US"/>
        </w:rPr>
      </w:pPr>
      <w:r w:rsidRPr="006F1E5C">
        <w:rPr>
          <w:rFonts w:eastAsiaTheme="minorHAnsi"/>
          <w:lang w:eastAsia="en-US"/>
        </w:rPr>
        <w:t>Huviringide tegevuses osaleb kokku ca 2</w:t>
      </w:r>
      <w:r w:rsidR="00FF4E2C" w:rsidRPr="006F1E5C">
        <w:rPr>
          <w:rFonts w:eastAsiaTheme="minorHAnsi"/>
          <w:lang w:eastAsia="en-US"/>
        </w:rPr>
        <w:t>20</w:t>
      </w:r>
      <w:r w:rsidRPr="006F1E5C">
        <w:rPr>
          <w:rFonts w:eastAsiaTheme="minorHAnsi"/>
          <w:lang w:eastAsia="en-US"/>
        </w:rPr>
        <w:t xml:space="preserve"> noort nii Haapsalu linnast kui ümbruskonna omavalitsustest (</w:t>
      </w:r>
      <w:r w:rsidR="00FF4E2C" w:rsidRPr="006F1E5C">
        <w:rPr>
          <w:rFonts w:eastAsiaTheme="minorHAnsi"/>
          <w:lang w:eastAsia="en-US"/>
        </w:rPr>
        <w:t>oktoober</w:t>
      </w:r>
      <w:r w:rsidRPr="006F1E5C">
        <w:rPr>
          <w:rFonts w:eastAsiaTheme="minorHAnsi"/>
          <w:lang w:eastAsia="en-US"/>
        </w:rPr>
        <w:t xml:space="preserve"> 20</w:t>
      </w:r>
      <w:r w:rsidR="00E061E2" w:rsidRPr="006F1E5C">
        <w:rPr>
          <w:rFonts w:eastAsiaTheme="minorHAnsi"/>
          <w:lang w:eastAsia="en-US"/>
        </w:rPr>
        <w:t>22</w:t>
      </w:r>
      <w:r w:rsidRPr="006F1E5C">
        <w:rPr>
          <w:rFonts w:eastAsiaTheme="minorHAnsi"/>
          <w:lang w:eastAsia="en-US"/>
        </w:rPr>
        <w:t xml:space="preserve"> andmed).</w:t>
      </w:r>
    </w:p>
    <w:p w14:paraId="304FE2C5" w14:textId="77777777" w:rsidR="002E67FA" w:rsidRPr="006F1E5C" w:rsidRDefault="002E67FA" w:rsidP="00404B4F">
      <w:pPr>
        <w:pStyle w:val="Normaallaadveeb"/>
        <w:spacing w:before="0" w:beforeAutospacing="0" w:after="0" w:afterAutospacing="0" w:line="360" w:lineRule="auto"/>
        <w:jc w:val="both"/>
        <w:rPr>
          <w:rFonts w:eastAsiaTheme="minorHAnsi"/>
          <w:lang w:eastAsia="en-US"/>
        </w:rPr>
      </w:pPr>
      <w:r w:rsidRPr="006F1E5C">
        <w:rPr>
          <w:rFonts w:eastAsiaTheme="minorHAnsi"/>
          <w:lang w:eastAsia="en-US"/>
        </w:rPr>
        <w:t xml:space="preserve">Noorel on võimalus valida 11 erineva õppekava </w:t>
      </w:r>
      <w:r w:rsidR="00BB6AB0" w:rsidRPr="006F1E5C">
        <w:rPr>
          <w:rFonts w:eastAsiaTheme="minorHAnsi"/>
          <w:lang w:eastAsia="en-US"/>
        </w:rPr>
        <w:t>alusel toimiva huviringi vahel.</w:t>
      </w:r>
    </w:p>
    <w:p w14:paraId="03BB7729" w14:textId="77777777" w:rsidR="002E67FA" w:rsidRPr="006F1E5C" w:rsidRDefault="002E67FA" w:rsidP="00404B4F">
      <w:pPr>
        <w:pStyle w:val="Normaallaadveeb"/>
        <w:spacing w:before="0" w:beforeAutospacing="0" w:after="0" w:afterAutospacing="0" w:line="360" w:lineRule="auto"/>
        <w:jc w:val="both"/>
        <w:rPr>
          <w:rFonts w:eastAsiaTheme="minorHAnsi"/>
          <w:lang w:eastAsia="en-US"/>
        </w:rPr>
      </w:pPr>
      <w:r w:rsidRPr="006F1E5C">
        <w:rPr>
          <w:rFonts w:eastAsiaTheme="minorHAnsi"/>
          <w:lang w:eastAsia="en-US"/>
        </w:rPr>
        <w:t>•</w:t>
      </w:r>
      <w:r w:rsidRPr="006F1E5C">
        <w:rPr>
          <w:rFonts w:eastAsiaTheme="minorHAnsi"/>
          <w:lang w:eastAsia="en-US"/>
        </w:rPr>
        <w:tab/>
      </w:r>
      <w:r w:rsidRPr="006F1E5C">
        <w:rPr>
          <w:rFonts w:eastAsiaTheme="minorHAnsi"/>
          <w:b/>
          <w:lang w:eastAsia="en-US"/>
        </w:rPr>
        <w:t>Spordi valdkond:</w:t>
      </w:r>
      <w:r w:rsidRPr="006F1E5C">
        <w:rPr>
          <w:rFonts w:eastAsiaTheme="minorHAnsi"/>
          <w:lang w:eastAsia="en-US"/>
        </w:rPr>
        <w:t xml:space="preserve"> võimlemisring „Kirke“, enesekaitse, rularing</w:t>
      </w:r>
      <w:r w:rsidR="00FF4E2C" w:rsidRPr="006F1E5C">
        <w:rPr>
          <w:rFonts w:eastAsiaTheme="minorHAnsi"/>
          <w:lang w:eastAsia="en-US"/>
        </w:rPr>
        <w:t>.</w:t>
      </w:r>
    </w:p>
    <w:p w14:paraId="49D72055" w14:textId="77777777" w:rsidR="002E67FA" w:rsidRPr="006F1E5C" w:rsidRDefault="002E67FA" w:rsidP="00404B4F">
      <w:pPr>
        <w:pStyle w:val="Normaallaadveeb"/>
        <w:spacing w:before="0" w:beforeAutospacing="0" w:after="0" w:afterAutospacing="0" w:line="360" w:lineRule="auto"/>
        <w:jc w:val="both"/>
        <w:rPr>
          <w:rFonts w:eastAsiaTheme="minorHAnsi"/>
          <w:lang w:eastAsia="en-US"/>
        </w:rPr>
      </w:pPr>
      <w:r w:rsidRPr="006F1E5C">
        <w:rPr>
          <w:rFonts w:eastAsiaTheme="minorHAnsi"/>
          <w:lang w:eastAsia="en-US"/>
        </w:rPr>
        <w:t>•</w:t>
      </w:r>
      <w:r w:rsidRPr="006F1E5C">
        <w:rPr>
          <w:rFonts w:eastAsiaTheme="minorHAnsi"/>
          <w:lang w:eastAsia="en-US"/>
        </w:rPr>
        <w:tab/>
      </w:r>
      <w:r w:rsidRPr="006F1E5C">
        <w:rPr>
          <w:rFonts w:eastAsiaTheme="minorHAnsi"/>
          <w:b/>
          <w:lang w:eastAsia="en-US"/>
        </w:rPr>
        <w:t>Tehnika valdkond:</w:t>
      </w:r>
      <w:r w:rsidRPr="006F1E5C">
        <w:rPr>
          <w:rFonts w:eastAsiaTheme="minorHAnsi"/>
          <w:lang w:eastAsia="en-US"/>
        </w:rPr>
        <w:t xml:space="preserve"> juhtraja </w:t>
      </w:r>
      <w:proofErr w:type="spellStart"/>
      <w:r w:rsidRPr="006F1E5C">
        <w:rPr>
          <w:rFonts w:eastAsiaTheme="minorHAnsi"/>
          <w:lang w:eastAsia="en-US"/>
        </w:rPr>
        <w:t>autom</w:t>
      </w:r>
      <w:r w:rsidR="00FF4E2C" w:rsidRPr="006F1E5C">
        <w:rPr>
          <w:rFonts w:eastAsiaTheme="minorHAnsi"/>
          <w:lang w:eastAsia="en-US"/>
        </w:rPr>
        <w:t>udelism</w:t>
      </w:r>
      <w:proofErr w:type="spellEnd"/>
      <w:r w:rsidR="00FF4E2C" w:rsidRPr="006F1E5C">
        <w:rPr>
          <w:rFonts w:eastAsiaTheme="minorHAnsi"/>
          <w:lang w:eastAsia="en-US"/>
        </w:rPr>
        <w:t>, tütarlaste käsitööring.</w:t>
      </w:r>
    </w:p>
    <w:p w14:paraId="5D003ECF" w14:textId="56133E8B" w:rsidR="002E67FA" w:rsidRPr="006F1E5C" w:rsidRDefault="002E67FA" w:rsidP="00404B4F">
      <w:pPr>
        <w:pStyle w:val="Normaallaadveeb"/>
        <w:spacing w:before="0" w:beforeAutospacing="0" w:after="0" w:afterAutospacing="0" w:line="360" w:lineRule="auto"/>
        <w:ind w:left="705" w:hanging="705"/>
        <w:jc w:val="both"/>
        <w:rPr>
          <w:rFonts w:eastAsiaTheme="minorHAnsi"/>
          <w:lang w:eastAsia="en-US"/>
        </w:rPr>
      </w:pPr>
      <w:r w:rsidRPr="006F1E5C">
        <w:rPr>
          <w:rFonts w:eastAsiaTheme="minorHAnsi"/>
          <w:lang w:eastAsia="en-US"/>
        </w:rPr>
        <w:t>•</w:t>
      </w:r>
      <w:r w:rsidRPr="006F1E5C">
        <w:rPr>
          <w:rFonts w:eastAsiaTheme="minorHAnsi"/>
          <w:lang w:eastAsia="en-US"/>
        </w:rPr>
        <w:tab/>
      </w:r>
      <w:r w:rsidRPr="006F1E5C">
        <w:rPr>
          <w:rFonts w:eastAsiaTheme="minorHAnsi"/>
          <w:b/>
          <w:lang w:eastAsia="en-US"/>
        </w:rPr>
        <w:t>Muusika ja kunsti valdkond:</w:t>
      </w:r>
      <w:r w:rsidRPr="006F1E5C">
        <w:rPr>
          <w:rFonts w:eastAsiaTheme="minorHAnsi"/>
          <w:lang w:eastAsia="en-US"/>
        </w:rPr>
        <w:t xml:space="preserve"> Väikelaste laul ja tants, kunstiring, kaasaegse ku</w:t>
      </w:r>
      <w:r w:rsidR="00FF4E2C" w:rsidRPr="006F1E5C">
        <w:rPr>
          <w:rFonts w:eastAsiaTheme="minorHAnsi"/>
          <w:lang w:eastAsia="en-US"/>
        </w:rPr>
        <w:t xml:space="preserve">nsti stuudio, pilliring </w:t>
      </w:r>
      <w:proofErr w:type="spellStart"/>
      <w:r w:rsidR="00FF4E2C" w:rsidRPr="006F1E5C">
        <w:rPr>
          <w:rFonts w:eastAsiaTheme="minorHAnsi"/>
          <w:lang w:eastAsia="en-US"/>
        </w:rPr>
        <w:t>Džembe</w:t>
      </w:r>
      <w:proofErr w:type="spellEnd"/>
      <w:r w:rsidR="00E061E2" w:rsidRPr="006F1E5C">
        <w:rPr>
          <w:rFonts w:eastAsiaTheme="minorHAnsi"/>
          <w:lang w:eastAsia="en-US"/>
        </w:rPr>
        <w:t>, kunstiring 6-7 aastastele.</w:t>
      </w:r>
    </w:p>
    <w:p w14:paraId="6D76748C" w14:textId="77777777" w:rsidR="001441D6" w:rsidRPr="006F1E5C" w:rsidRDefault="002E67FA" w:rsidP="00404B4F">
      <w:pPr>
        <w:pStyle w:val="Normaallaadveeb"/>
        <w:spacing w:before="0" w:beforeAutospacing="0" w:after="0" w:afterAutospacing="0" w:line="360" w:lineRule="auto"/>
        <w:jc w:val="both"/>
        <w:rPr>
          <w:rFonts w:eastAsiaTheme="minorHAnsi"/>
          <w:lang w:eastAsia="en-US"/>
        </w:rPr>
      </w:pPr>
      <w:r w:rsidRPr="006F1E5C">
        <w:rPr>
          <w:rFonts w:eastAsiaTheme="minorHAnsi"/>
          <w:lang w:eastAsia="en-US"/>
        </w:rPr>
        <w:t>•</w:t>
      </w:r>
      <w:r w:rsidRPr="006F1E5C">
        <w:rPr>
          <w:rFonts w:eastAsiaTheme="minorHAnsi"/>
          <w:lang w:eastAsia="en-US"/>
        </w:rPr>
        <w:tab/>
      </w:r>
      <w:proofErr w:type="spellStart"/>
      <w:r w:rsidRPr="006F1E5C">
        <w:rPr>
          <w:rFonts w:eastAsiaTheme="minorHAnsi"/>
          <w:b/>
          <w:lang w:eastAsia="en-US"/>
        </w:rPr>
        <w:t>Üldkultuuri</w:t>
      </w:r>
      <w:proofErr w:type="spellEnd"/>
      <w:r w:rsidRPr="006F1E5C">
        <w:rPr>
          <w:rFonts w:eastAsiaTheme="minorHAnsi"/>
          <w:b/>
          <w:lang w:eastAsia="en-US"/>
        </w:rPr>
        <w:t xml:space="preserve"> valdkond:</w:t>
      </w:r>
      <w:r w:rsidRPr="006F1E5C">
        <w:rPr>
          <w:rFonts w:eastAsiaTheme="minorHAnsi"/>
          <w:lang w:eastAsia="en-US"/>
        </w:rPr>
        <w:t xml:space="preserve"> loovus- ja draamaring, loovtants</w:t>
      </w:r>
      <w:r w:rsidR="00FF4E2C" w:rsidRPr="006F1E5C">
        <w:rPr>
          <w:rFonts w:eastAsiaTheme="minorHAnsi"/>
          <w:lang w:eastAsia="en-US"/>
        </w:rPr>
        <w:t>.</w:t>
      </w:r>
    </w:p>
    <w:p w14:paraId="74620788" w14:textId="77777777" w:rsidR="001441D6" w:rsidRPr="006F1E5C" w:rsidRDefault="001441D6" w:rsidP="00404B4F">
      <w:pPr>
        <w:spacing w:after="0" w:line="360" w:lineRule="auto"/>
        <w:jc w:val="both"/>
        <w:rPr>
          <w:rFonts w:ascii="Times New Roman" w:hAnsi="Times New Roman" w:cs="Times New Roman"/>
          <w:sz w:val="24"/>
          <w:szCs w:val="24"/>
        </w:rPr>
      </w:pPr>
      <w:r w:rsidRPr="006F1E5C">
        <w:rPr>
          <w:rFonts w:ascii="Times New Roman" w:hAnsi="Times New Roman" w:cs="Times New Roman"/>
          <w:sz w:val="24"/>
          <w:szCs w:val="24"/>
        </w:rPr>
        <w:t>Haapsalu Noorte Huvikeskuse eripäraks teiste Haapsalu huvihariduskoolide seas on tegelemine noore üldiste päd</w:t>
      </w:r>
      <w:r w:rsidR="00FF4E2C" w:rsidRPr="006F1E5C">
        <w:rPr>
          <w:rFonts w:ascii="Times New Roman" w:hAnsi="Times New Roman" w:cs="Times New Roman"/>
          <w:sz w:val="24"/>
          <w:szCs w:val="24"/>
        </w:rPr>
        <w:t>evuste ja isiksuse arendamisega võimalikult laiapõhjaliselt.</w:t>
      </w:r>
    </w:p>
    <w:p w14:paraId="6FC7E32A" w14:textId="77777777" w:rsidR="001441D6" w:rsidRPr="006F1E5C" w:rsidRDefault="001441D6" w:rsidP="00404B4F">
      <w:pPr>
        <w:spacing w:after="0" w:line="360" w:lineRule="auto"/>
        <w:jc w:val="both"/>
        <w:rPr>
          <w:rFonts w:ascii="Times New Roman" w:hAnsi="Times New Roman" w:cs="Times New Roman"/>
          <w:sz w:val="24"/>
          <w:szCs w:val="24"/>
        </w:rPr>
      </w:pPr>
      <w:r w:rsidRPr="006F1E5C">
        <w:rPr>
          <w:rFonts w:ascii="Times New Roman" w:hAnsi="Times New Roman" w:cs="Times New Roman"/>
          <w:sz w:val="24"/>
          <w:szCs w:val="24"/>
        </w:rPr>
        <w:t>Haapsalus on mitmekesised võimalused eri huvialade harrastamiseks. Siiani on kõige nõrgemad teadus-, loodus-, tehnika- ja IKT-teemaline huviharidus. Seda tingib juhendajate ja tehnilise baasi puudus.</w:t>
      </w:r>
    </w:p>
    <w:p w14:paraId="6262BEB6" w14:textId="77777777" w:rsidR="001441D6" w:rsidRPr="006F1E5C" w:rsidRDefault="001441D6" w:rsidP="00404B4F">
      <w:pPr>
        <w:pStyle w:val="Normaallaadveeb"/>
        <w:spacing w:before="0" w:beforeAutospacing="0" w:after="0" w:afterAutospacing="0" w:line="360" w:lineRule="auto"/>
        <w:jc w:val="both"/>
      </w:pPr>
      <w:r w:rsidRPr="006F1E5C">
        <w:t xml:space="preserve">Huvihariduse võimaluste ja selle raames toimuvate ürituste hulk on suur. Probleemiks on huvialase info killustatus. </w:t>
      </w:r>
    </w:p>
    <w:p w14:paraId="013B4116" w14:textId="3F6A53DC" w:rsidR="001441D6" w:rsidRPr="006F1E5C" w:rsidRDefault="001441D6" w:rsidP="00404B4F">
      <w:pPr>
        <w:pStyle w:val="Pealkiri4"/>
        <w:spacing w:before="0" w:line="360" w:lineRule="auto"/>
        <w:jc w:val="both"/>
        <w:rPr>
          <w:rFonts w:ascii="Times New Roman" w:eastAsiaTheme="minorHAnsi" w:hAnsi="Times New Roman" w:cs="Times New Roman"/>
          <w:color w:val="auto"/>
          <w:sz w:val="24"/>
          <w:szCs w:val="24"/>
        </w:rPr>
      </w:pPr>
      <w:r w:rsidRPr="006F1E5C">
        <w:rPr>
          <w:rFonts w:ascii="Times New Roman" w:eastAsiaTheme="minorHAnsi" w:hAnsi="Times New Roman" w:cs="Times New Roman"/>
          <w:color w:val="auto"/>
          <w:sz w:val="24"/>
          <w:szCs w:val="24"/>
        </w:rPr>
        <w:t>2.2 Avatud noor</w:t>
      </w:r>
      <w:r w:rsidR="00404B4F">
        <w:rPr>
          <w:rFonts w:ascii="Times New Roman" w:eastAsiaTheme="minorHAnsi" w:hAnsi="Times New Roman" w:cs="Times New Roman"/>
          <w:color w:val="auto"/>
          <w:sz w:val="24"/>
          <w:szCs w:val="24"/>
        </w:rPr>
        <w:t>soo</w:t>
      </w:r>
      <w:r w:rsidR="003C3FC3" w:rsidRPr="006F1E5C">
        <w:rPr>
          <w:rFonts w:ascii="Times New Roman" w:eastAsiaTheme="minorHAnsi" w:hAnsi="Times New Roman" w:cs="Times New Roman"/>
          <w:color w:val="auto"/>
          <w:sz w:val="24"/>
          <w:szCs w:val="24"/>
        </w:rPr>
        <w:t>töö</w:t>
      </w:r>
    </w:p>
    <w:p w14:paraId="593C8ADC" w14:textId="77777777" w:rsidR="002E67FA" w:rsidRPr="006F1E5C" w:rsidRDefault="003C3FC3" w:rsidP="00404B4F">
      <w:pPr>
        <w:pStyle w:val="Normaallaadveeb"/>
        <w:spacing w:before="0" w:beforeAutospacing="0" w:after="0" w:afterAutospacing="0" w:line="360" w:lineRule="auto"/>
        <w:jc w:val="both"/>
        <w:rPr>
          <w:rFonts w:eastAsiaTheme="minorHAnsi"/>
          <w:lang w:eastAsia="en-US"/>
        </w:rPr>
      </w:pPr>
      <w:r w:rsidRPr="006F1E5C">
        <w:rPr>
          <w:rFonts w:eastAsiaTheme="minorHAnsi"/>
          <w:lang w:eastAsia="en-US"/>
        </w:rPr>
        <w:t>Asutus haldab nelja n</w:t>
      </w:r>
      <w:r w:rsidR="002E67FA" w:rsidRPr="006F1E5C">
        <w:rPr>
          <w:rFonts w:eastAsiaTheme="minorHAnsi"/>
          <w:lang w:eastAsia="en-US"/>
        </w:rPr>
        <w:t xml:space="preserve">oortekeskust, mis asuvad linna erinevates piirkondades. </w:t>
      </w:r>
      <w:r w:rsidRPr="006F1E5C">
        <w:rPr>
          <w:rFonts w:eastAsiaTheme="minorHAnsi"/>
          <w:lang w:eastAsia="en-US"/>
        </w:rPr>
        <w:t>Alates septembrist 2018 on noortekeskused</w:t>
      </w:r>
      <w:r w:rsidR="002E67FA" w:rsidRPr="006F1E5C">
        <w:rPr>
          <w:rFonts w:eastAsiaTheme="minorHAnsi"/>
          <w:lang w:eastAsia="en-US"/>
        </w:rPr>
        <w:t xml:space="preserve"> avatud igale noorele 5 päeva nädalas: </w:t>
      </w:r>
    </w:p>
    <w:p w14:paraId="02A7F7AA" w14:textId="53BD31BA" w:rsidR="00BB6AB0" w:rsidRPr="006F1E5C" w:rsidRDefault="00501016" w:rsidP="00404B4F">
      <w:pPr>
        <w:pStyle w:val="Normaallaadveeb"/>
        <w:spacing w:before="0" w:beforeAutospacing="0" w:after="0" w:afterAutospacing="0" w:line="360" w:lineRule="auto"/>
        <w:jc w:val="both"/>
        <w:rPr>
          <w:rFonts w:eastAsiaTheme="minorHAnsi"/>
          <w:lang w:eastAsia="en-US"/>
        </w:rPr>
      </w:pPr>
      <w:r w:rsidRPr="006F1E5C">
        <w:rPr>
          <w:rFonts w:eastAsiaTheme="minorHAnsi"/>
          <w:lang w:eastAsia="en-US"/>
        </w:rPr>
        <w:t xml:space="preserve">Wiedemanni </w:t>
      </w:r>
      <w:r w:rsidR="00FF4E2C" w:rsidRPr="006F1E5C">
        <w:rPr>
          <w:rFonts w:eastAsiaTheme="minorHAnsi"/>
          <w:lang w:eastAsia="en-US"/>
        </w:rPr>
        <w:t>avatud noortekeskus</w:t>
      </w:r>
      <w:r w:rsidR="00FC75A5" w:rsidRPr="006F1E5C">
        <w:rPr>
          <w:rFonts w:eastAsiaTheme="minorHAnsi"/>
          <w:lang w:eastAsia="en-US"/>
        </w:rPr>
        <w:t xml:space="preserve">, avatud </w:t>
      </w:r>
      <w:r w:rsidRPr="006F1E5C">
        <w:rPr>
          <w:rFonts w:eastAsiaTheme="minorHAnsi"/>
          <w:lang w:eastAsia="en-US"/>
        </w:rPr>
        <w:t xml:space="preserve"> E-R 1</w:t>
      </w:r>
      <w:r w:rsidR="00E061E2" w:rsidRPr="006F1E5C">
        <w:rPr>
          <w:rFonts w:eastAsiaTheme="minorHAnsi"/>
          <w:lang w:eastAsia="en-US"/>
        </w:rPr>
        <w:t>3</w:t>
      </w:r>
      <w:r w:rsidRPr="006F1E5C">
        <w:rPr>
          <w:rFonts w:eastAsiaTheme="minorHAnsi"/>
          <w:lang w:eastAsia="en-US"/>
        </w:rPr>
        <w:t>-</w:t>
      </w:r>
      <w:r w:rsidR="00E061E2" w:rsidRPr="006F1E5C">
        <w:rPr>
          <w:rFonts w:eastAsiaTheme="minorHAnsi"/>
          <w:lang w:eastAsia="en-US"/>
        </w:rPr>
        <w:t>19</w:t>
      </w:r>
    </w:p>
    <w:p w14:paraId="00D4D641" w14:textId="77777777" w:rsidR="002E67FA" w:rsidRPr="006F1E5C" w:rsidRDefault="00501016" w:rsidP="00404B4F">
      <w:pPr>
        <w:pStyle w:val="Normaallaadveeb"/>
        <w:spacing w:before="0" w:beforeAutospacing="0" w:after="0" w:afterAutospacing="0" w:line="360" w:lineRule="auto"/>
        <w:jc w:val="both"/>
        <w:rPr>
          <w:rFonts w:eastAsiaTheme="minorHAnsi"/>
          <w:lang w:eastAsia="en-US"/>
        </w:rPr>
      </w:pPr>
      <w:r w:rsidRPr="006F1E5C">
        <w:rPr>
          <w:rFonts w:eastAsiaTheme="minorHAnsi"/>
          <w:lang w:eastAsia="en-US"/>
        </w:rPr>
        <w:t>Kastani</w:t>
      </w:r>
      <w:r w:rsidR="00FF4E2C" w:rsidRPr="006F1E5C">
        <w:rPr>
          <w:rFonts w:eastAsiaTheme="minorHAnsi"/>
          <w:lang w:eastAsia="en-US"/>
        </w:rPr>
        <w:t xml:space="preserve"> avatud noortekeskus</w:t>
      </w:r>
      <w:r w:rsidR="00FC75A5" w:rsidRPr="006F1E5C">
        <w:rPr>
          <w:rFonts w:eastAsiaTheme="minorHAnsi"/>
          <w:lang w:eastAsia="en-US"/>
        </w:rPr>
        <w:t xml:space="preserve">, avatud </w:t>
      </w:r>
      <w:r w:rsidRPr="006F1E5C">
        <w:rPr>
          <w:rFonts w:eastAsiaTheme="minorHAnsi"/>
          <w:lang w:eastAsia="en-US"/>
        </w:rPr>
        <w:t xml:space="preserve"> T-L 16-21</w:t>
      </w:r>
    </w:p>
    <w:p w14:paraId="002C3683" w14:textId="38B63D80" w:rsidR="003C3FC3" w:rsidRPr="006F1E5C" w:rsidRDefault="003C3FC3" w:rsidP="00404B4F">
      <w:pPr>
        <w:pStyle w:val="Normaallaadveeb"/>
        <w:spacing w:before="0" w:beforeAutospacing="0" w:after="0" w:afterAutospacing="0" w:line="360" w:lineRule="auto"/>
        <w:jc w:val="both"/>
        <w:rPr>
          <w:rFonts w:eastAsiaTheme="minorHAnsi"/>
          <w:lang w:eastAsia="en-US"/>
        </w:rPr>
      </w:pPr>
      <w:proofErr w:type="spellStart"/>
      <w:r w:rsidRPr="006F1E5C">
        <w:rPr>
          <w:rFonts w:eastAsiaTheme="minorHAnsi"/>
          <w:lang w:eastAsia="en-US"/>
        </w:rPr>
        <w:t>Jõõdre</w:t>
      </w:r>
      <w:proofErr w:type="spellEnd"/>
      <w:r w:rsidR="00FF4E2C" w:rsidRPr="006F1E5C">
        <w:rPr>
          <w:rFonts w:eastAsiaTheme="minorHAnsi"/>
          <w:lang w:eastAsia="en-US"/>
        </w:rPr>
        <w:t xml:space="preserve"> </w:t>
      </w:r>
      <w:proofErr w:type="spellStart"/>
      <w:r w:rsidR="00FF4E2C" w:rsidRPr="006F1E5C">
        <w:rPr>
          <w:rFonts w:eastAsiaTheme="minorHAnsi"/>
          <w:lang w:eastAsia="en-US"/>
        </w:rPr>
        <w:t>noortetuba</w:t>
      </w:r>
      <w:proofErr w:type="spellEnd"/>
      <w:r w:rsidR="00FC75A5" w:rsidRPr="006F1E5C">
        <w:rPr>
          <w:rFonts w:eastAsiaTheme="minorHAnsi"/>
          <w:lang w:eastAsia="en-US"/>
        </w:rPr>
        <w:t>, avatud</w:t>
      </w:r>
      <w:r w:rsidR="00FF4E2C" w:rsidRPr="006F1E5C">
        <w:rPr>
          <w:rFonts w:eastAsiaTheme="minorHAnsi"/>
          <w:lang w:eastAsia="en-US"/>
        </w:rPr>
        <w:t xml:space="preserve"> </w:t>
      </w:r>
      <w:r w:rsidR="00501016" w:rsidRPr="006F1E5C">
        <w:rPr>
          <w:rFonts w:eastAsiaTheme="minorHAnsi"/>
          <w:lang w:eastAsia="en-US"/>
        </w:rPr>
        <w:t xml:space="preserve"> E-N 1</w:t>
      </w:r>
      <w:r w:rsidR="0041054F">
        <w:rPr>
          <w:rFonts w:eastAsiaTheme="minorHAnsi"/>
          <w:lang w:eastAsia="en-US"/>
        </w:rPr>
        <w:t>3</w:t>
      </w:r>
      <w:r w:rsidR="00501016" w:rsidRPr="006F1E5C">
        <w:rPr>
          <w:rFonts w:eastAsiaTheme="minorHAnsi"/>
          <w:lang w:eastAsia="en-US"/>
        </w:rPr>
        <w:t>-1</w:t>
      </w:r>
      <w:r w:rsidR="0041054F">
        <w:rPr>
          <w:rFonts w:eastAsiaTheme="minorHAnsi"/>
          <w:lang w:eastAsia="en-US"/>
        </w:rPr>
        <w:t>7</w:t>
      </w:r>
      <w:r w:rsidR="00501016" w:rsidRPr="006F1E5C">
        <w:rPr>
          <w:rFonts w:eastAsiaTheme="minorHAnsi"/>
          <w:lang w:eastAsia="en-US"/>
        </w:rPr>
        <w:t>, R 1</w:t>
      </w:r>
      <w:r w:rsidR="0041054F">
        <w:rPr>
          <w:rFonts w:eastAsiaTheme="minorHAnsi"/>
          <w:lang w:eastAsia="en-US"/>
        </w:rPr>
        <w:t>5</w:t>
      </w:r>
      <w:r w:rsidR="00501016" w:rsidRPr="006F1E5C">
        <w:rPr>
          <w:rFonts w:eastAsiaTheme="minorHAnsi"/>
          <w:lang w:eastAsia="en-US"/>
        </w:rPr>
        <w:t>-1</w:t>
      </w:r>
      <w:r w:rsidR="0041054F">
        <w:rPr>
          <w:rFonts w:eastAsiaTheme="minorHAnsi"/>
          <w:lang w:eastAsia="en-US"/>
        </w:rPr>
        <w:t>9</w:t>
      </w:r>
    </w:p>
    <w:p w14:paraId="3B340139" w14:textId="7E97ED03" w:rsidR="003C3FC3" w:rsidRPr="006F1E5C" w:rsidRDefault="003C3FC3" w:rsidP="00404B4F">
      <w:pPr>
        <w:pStyle w:val="Normaallaadveeb"/>
        <w:spacing w:before="0" w:beforeAutospacing="0" w:after="0" w:afterAutospacing="0" w:line="360" w:lineRule="auto"/>
        <w:jc w:val="both"/>
        <w:rPr>
          <w:rFonts w:eastAsiaTheme="minorHAnsi"/>
          <w:lang w:eastAsia="en-US"/>
        </w:rPr>
      </w:pPr>
      <w:r w:rsidRPr="006F1E5C">
        <w:rPr>
          <w:rFonts w:eastAsiaTheme="minorHAnsi"/>
          <w:lang w:eastAsia="en-US"/>
        </w:rPr>
        <w:t>Panga</w:t>
      </w:r>
      <w:r w:rsidR="00FF4E2C" w:rsidRPr="006F1E5C">
        <w:rPr>
          <w:rFonts w:eastAsiaTheme="minorHAnsi"/>
          <w:lang w:eastAsia="en-US"/>
        </w:rPr>
        <w:t xml:space="preserve"> noortekeskus</w:t>
      </w:r>
      <w:r w:rsidR="00FC75A5" w:rsidRPr="006F1E5C">
        <w:rPr>
          <w:rFonts w:eastAsiaTheme="minorHAnsi"/>
          <w:lang w:eastAsia="en-US"/>
        </w:rPr>
        <w:t>, avatud</w:t>
      </w:r>
      <w:r w:rsidRPr="006F1E5C">
        <w:rPr>
          <w:rFonts w:eastAsiaTheme="minorHAnsi"/>
          <w:lang w:eastAsia="en-US"/>
        </w:rPr>
        <w:t xml:space="preserve"> </w:t>
      </w:r>
      <w:r w:rsidR="00501016" w:rsidRPr="006F1E5C">
        <w:rPr>
          <w:rFonts w:eastAsiaTheme="minorHAnsi"/>
          <w:lang w:eastAsia="en-US"/>
        </w:rPr>
        <w:t>E-N 13-1</w:t>
      </w:r>
      <w:r w:rsidR="00E061E2" w:rsidRPr="006F1E5C">
        <w:rPr>
          <w:rFonts w:eastAsiaTheme="minorHAnsi"/>
          <w:lang w:eastAsia="en-US"/>
        </w:rPr>
        <w:t>9</w:t>
      </w:r>
      <w:r w:rsidR="00501016" w:rsidRPr="006F1E5C">
        <w:rPr>
          <w:rFonts w:eastAsiaTheme="minorHAnsi"/>
          <w:lang w:eastAsia="en-US"/>
        </w:rPr>
        <w:t>, R 12-17</w:t>
      </w:r>
    </w:p>
    <w:p w14:paraId="551FB2EA" w14:textId="77777777" w:rsidR="00B23410" w:rsidRPr="006F1E5C" w:rsidRDefault="00B23410" w:rsidP="00404B4F">
      <w:pPr>
        <w:spacing w:after="0" w:line="360" w:lineRule="auto"/>
        <w:jc w:val="both"/>
        <w:rPr>
          <w:rFonts w:ascii="Times New Roman" w:eastAsia="Times New Roman" w:hAnsi="Times New Roman" w:cs="Times New Roman"/>
          <w:sz w:val="24"/>
          <w:szCs w:val="24"/>
          <w:lang w:eastAsia="et-EE"/>
        </w:rPr>
      </w:pPr>
      <w:r w:rsidRPr="006F1E5C">
        <w:rPr>
          <w:rFonts w:ascii="Times New Roman" w:eastAsia="Times New Roman" w:hAnsi="Times New Roman" w:cs="Times New Roman"/>
          <w:sz w:val="24"/>
          <w:szCs w:val="24"/>
          <w:lang w:eastAsia="et-EE"/>
        </w:rPr>
        <w:t>Avatud noortekeskus</w:t>
      </w:r>
      <w:r w:rsidR="00FC75A5" w:rsidRPr="006F1E5C">
        <w:rPr>
          <w:rFonts w:ascii="Times New Roman" w:eastAsia="Times New Roman" w:hAnsi="Times New Roman" w:cs="Times New Roman"/>
          <w:sz w:val="24"/>
          <w:szCs w:val="24"/>
          <w:lang w:eastAsia="et-EE"/>
        </w:rPr>
        <w:t>ed</w:t>
      </w:r>
      <w:r w:rsidRPr="006F1E5C">
        <w:rPr>
          <w:rFonts w:ascii="Times New Roman" w:eastAsia="Times New Roman" w:hAnsi="Times New Roman" w:cs="Times New Roman"/>
          <w:sz w:val="24"/>
          <w:szCs w:val="24"/>
          <w:lang w:eastAsia="et-EE"/>
        </w:rPr>
        <w:t xml:space="preserve"> on avatud kõigile 7–26-aastastele noortele, seadmata tingimusi nende oskustele, võimetele, teadmistele ja rahalistele võimalustele. Noortekeskus</w:t>
      </w:r>
      <w:r w:rsidR="00FC75A5" w:rsidRPr="006F1E5C">
        <w:rPr>
          <w:rFonts w:ascii="Times New Roman" w:eastAsia="Times New Roman" w:hAnsi="Times New Roman" w:cs="Times New Roman"/>
          <w:sz w:val="24"/>
          <w:szCs w:val="24"/>
          <w:lang w:eastAsia="et-EE"/>
        </w:rPr>
        <w:t>ed loovad</w:t>
      </w:r>
      <w:r w:rsidRPr="006F1E5C">
        <w:rPr>
          <w:rFonts w:ascii="Times New Roman" w:eastAsia="Times New Roman" w:hAnsi="Times New Roman" w:cs="Times New Roman"/>
          <w:sz w:val="24"/>
          <w:szCs w:val="24"/>
          <w:lang w:eastAsia="et-EE"/>
        </w:rPr>
        <w:t xml:space="preserve"> noortele </w:t>
      </w:r>
      <w:r w:rsidRPr="006F1E5C">
        <w:rPr>
          <w:rFonts w:ascii="Times New Roman" w:eastAsia="Times New Roman" w:hAnsi="Times New Roman" w:cs="Times New Roman"/>
          <w:sz w:val="24"/>
          <w:szCs w:val="24"/>
          <w:lang w:eastAsia="et-EE"/>
        </w:rPr>
        <w:lastRenderedPageBreak/>
        <w:t>võimalusi huvitavateks ja arendavateks tegevuseks. Igapäevaselt on noortel võimalik osaleda arendavates aktiivsetes tegevustes: lauam</w:t>
      </w:r>
      <w:r w:rsidR="00FF4E2C" w:rsidRPr="006F1E5C">
        <w:rPr>
          <w:rFonts w:ascii="Times New Roman" w:eastAsia="Times New Roman" w:hAnsi="Times New Roman" w:cs="Times New Roman"/>
          <w:sz w:val="24"/>
          <w:szCs w:val="24"/>
          <w:lang w:eastAsia="et-EE"/>
        </w:rPr>
        <w:t>ängud, lauajalgpall, lauatennis</w:t>
      </w:r>
      <w:r w:rsidRPr="006F1E5C">
        <w:rPr>
          <w:rFonts w:ascii="Times New Roman" w:eastAsia="Times New Roman" w:hAnsi="Times New Roman" w:cs="Times New Roman"/>
          <w:sz w:val="24"/>
          <w:szCs w:val="24"/>
          <w:lang w:eastAsia="et-EE"/>
        </w:rPr>
        <w:t xml:space="preserve"> jne. Avatud noortekeskus</w:t>
      </w:r>
      <w:r w:rsidR="00FF4E2C" w:rsidRPr="006F1E5C">
        <w:rPr>
          <w:rFonts w:ascii="Times New Roman" w:eastAsia="Times New Roman" w:hAnsi="Times New Roman" w:cs="Times New Roman"/>
          <w:sz w:val="24"/>
          <w:szCs w:val="24"/>
          <w:lang w:eastAsia="et-EE"/>
        </w:rPr>
        <w:t>ed toetavad noorte omaalgatust ning kaasavad</w:t>
      </w:r>
      <w:r w:rsidRPr="006F1E5C">
        <w:rPr>
          <w:rFonts w:ascii="Times New Roman" w:eastAsia="Times New Roman" w:hAnsi="Times New Roman" w:cs="Times New Roman"/>
          <w:sz w:val="24"/>
          <w:szCs w:val="24"/>
          <w:lang w:eastAsia="et-EE"/>
        </w:rPr>
        <w:t xml:space="preserve"> noori aktiivselt tegevuste algatamisse ja läbiviimisesse. Noortekeskus</w:t>
      </w:r>
      <w:r w:rsidR="00FC75A5" w:rsidRPr="006F1E5C">
        <w:rPr>
          <w:rFonts w:ascii="Times New Roman" w:eastAsia="Times New Roman" w:hAnsi="Times New Roman" w:cs="Times New Roman"/>
          <w:sz w:val="24"/>
          <w:szCs w:val="24"/>
          <w:lang w:eastAsia="et-EE"/>
        </w:rPr>
        <w:t>e</w:t>
      </w:r>
      <w:r w:rsidR="00FF4E2C" w:rsidRPr="006F1E5C">
        <w:rPr>
          <w:rFonts w:ascii="Times New Roman" w:eastAsia="Times New Roman" w:hAnsi="Times New Roman" w:cs="Times New Roman"/>
          <w:sz w:val="24"/>
          <w:szCs w:val="24"/>
          <w:lang w:eastAsia="et-EE"/>
        </w:rPr>
        <w:t>d toetavad</w:t>
      </w:r>
      <w:r w:rsidRPr="006F1E5C">
        <w:rPr>
          <w:rFonts w:ascii="Times New Roman" w:eastAsia="Times New Roman" w:hAnsi="Times New Roman" w:cs="Times New Roman"/>
          <w:sz w:val="24"/>
          <w:szCs w:val="24"/>
          <w:lang w:eastAsia="et-EE"/>
        </w:rPr>
        <w:t xml:space="preserve"> noorte omavahelist suhtlem</w:t>
      </w:r>
      <w:r w:rsidR="00FF4E2C" w:rsidRPr="006F1E5C">
        <w:rPr>
          <w:rFonts w:ascii="Times New Roman" w:eastAsia="Times New Roman" w:hAnsi="Times New Roman" w:cs="Times New Roman"/>
          <w:sz w:val="24"/>
          <w:szCs w:val="24"/>
          <w:lang w:eastAsia="et-EE"/>
        </w:rPr>
        <w:t>ist, pakuvad</w:t>
      </w:r>
      <w:r w:rsidRPr="006F1E5C">
        <w:rPr>
          <w:rFonts w:ascii="Times New Roman" w:eastAsia="Times New Roman" w:hAnsi="Times New Roman" w:cs="Times New Roman"/>
          <w:sz w:val="24"/>
          <w:szCs w:val="24"/>
          <w:lang w:eastAsia="et-EE"/>
        </w:rPr>
        <w:t xml:space="preserve"> võimalusi mitteformaalseks ja formaalseks õppimiseks. Noortekeskus</w:t>
      </w:r>
      <w:r w:rsidR="00FF4E2C" w:rsidRPr="006F1E5C">
        <w:rPr>
          <w:rFonts w:ascii="Times New Roman" w:eastAsia="Times New Roman" w:hAnsi="Times New Roman" w:cs="Times New Roman"/>
          <w:sz w:val="24"/>
          <w:szCs w:val="24"/>
          <w:lang w:eastAsia="et-EE"/>
        </w:rPr>
        <w:t>ed planeerivad ja teostavad</w:t>
      </w:r>
      <w:r w:rsidRPr="006F1E5C">
        <w:rPr>
          <w:rFonts w:ascii="Times New Roman" w:eastAsia="Times New Roman" w:hAnsi="Times New Roman" w:cs="Times New Roman"/>
          <w:sz w:val="24"/>
          <w:szCs w:val="24"/>
          <w:lang w:eastAsia="et-EE"/>
        </w:rPr>
        <w:t xml:space="preserve"> projekte j</w:t>
      </w:r>
      <w:r w:rsidR="00FF4E2C" w:rsidRPr="006F1E5C">
        <w:rPr>
          <w:rFonts w:ascii="Times New Roman" w:eastAsia="Times New Roman" w:hAnsi="Times New Roman" w:cs="Times New Roman"/>
          <w:sz w:val="24"/>
          <w:szCs w:val="24"/>
          <w:lang w:eastAsia="et-EE"/>
        </w:rPr>
        <w:t>a programme noortele ning osalevad</w:t>
      </w:r>
      <w:r w:rsidRPr="006F1E5C">
        <w:rPr>
          <w:rFonts w:ascii="Times New Roman" w:eastAsia="Times New Roman" w:hAnsi="Times New Roman" w:cs="Times New Roman"/>
          <w:sz w:val="24"/>
          <w:szCs w:val="24"/>
          <w:lang w:eastAsia="et-EE"/>
        </w:rPr>
        <w:t xml:space="preserve"> koostöös noortega linnaüleste noorte sündmuste korraldamises ning kohalikes ja rahvusvahelistes projektides. </w:t>
      </w:r>
    </w:p>
    <w:p w14:paraId="3C1FADA6" w14:textId="77777777" w:rsidR="0015175F" w:rsidRPr="006F1E5C" w:rsidRDefault="0015175F" w:rsidP="00404B4F">
      <w:pPr>
        <w:spacing w:after="0" w:line="360" w:lineRule="auto"/>
        <w:jc w:val="both"/>
        <w:rPr>
          <w:rFonts w:ascii="Times New Roman" w:eastAsia="Times New Roman" w:hAnsi="Times New Roman" w:cs="Times New Roman"/>
          <w:sz w:val="24"/>
          <w:szCs w:val="24"/>
          <w:lang w:eastAsia="et-EE"/>
        </w:rPr>
      </w:pPr>
    </w:p>
    <w:p w14:paraId="26558FB3" w14:textId="1073FE39" w:rsidR="00B23410" w:rsidRPr="006F1E5C" w:rsidRDefault="00B23410" w:rsidP="00404B4F">
      <w:pPr>
        <w:spacing w:after="0" w:line="360" w:lineRule="auto"/>
        <w:jc w:val="both"/>
        <w:rPr>
          <w:rFonts w:ascii="Times New Roman" w:eastAsia="Times New Roman" w:hAnsi="Times New Roman" w:cs="Times New Roman"/>
          <w:sz w:val="24"/>
          <w:szCs w:val="24"/>
          <w:lang w:eastAsia="et-EE"/>
        </w:rPr>
      </w:pPr>
      <w:r w:rsidRPr="006F1E5C">
        <w:rPr>
          <w:rFonts w:ascii="Times New Roman" w:eastAsia="Times New Roman" w:hAnsi="Times New Roman" w:cs="Times New Roman"/>
          <w:sz w:val="24"/>
          <w:szCs w:val="24"/>
          <w:lang w:eastAsia="et-EE"/>
        </w:rPr>
        <w:t>Noorte tööhõivevalmiduse suurendamiseks korraldatakse linnas igal suvel töölaagrit</w:t>
      </w:r>
      <w:r w:rsidR="00D95D3D" w:rsidRPr="006F1E5C">
        <w:rPr>
          <w:rFonts w:ascii="Times New Roman" w:eastAsia="Times New Roman" w:hAnsi="Times New Roman" w:cs="Times New Roman"/>
          <w:sz w:val="24"/>
          <w:szCs w:val="24"/>
          <w:lang w:eastAsia="et-EE"/>
        </w:rPr>
        <w:t xml:space="preserve">, </w:t>
      </w:r>
      <w:r w:rsidRPr="006F1E5C">
        <w:rPr>
          <w:rFonts w:ascii="Times New Roman" w:eastAsia="Times New Roman" w:hAnsi="Times New Roman" w:cs="Times New Roman"/>
          <w:sz w:val="24"/>
          <w:szCs w:val="24"/>
          <w:lang w:eastAsia="et-EE"/>
        </w:rPr>
        <w:t>kus saab tööd ligikaudu 80 noort. Noori juhendavad kvalifitseeritud noorsootöötajad.</w:t>
      </w:r>
    </w:p>
    <w:p w14:paraId="3B768A10" w14:textId="3366AC56" w:rsidR="0076034C" w:rsidRPr="006F1E5C" w:rsidRDefault="00501016" w:rsidP="00404B4F">
      <w:pPr>
        <w:pStyle w:val="Normaallaadveeb"/>
        <w:spacing w:before="0" w:beforeAutospacing="0" w:after="0" w:afterAutospacing="0" w:line="360" w:lineRule="auto"/>
        <w:jc w:val="both"/>
      </w:pPr>
      <w:r w:rsidRPr="006F1E5C">
        <w:rPr>
          <w:rFonts w:eastAsiaTheme="minorHAnsi"/>
          <w:lang w:eastAsia="en-US"/>
        </w:rPr>
        <w:t xml:space="preserve">Noori toetavad ja nõustavad nende tegevustes noorsootöötajad. </w:t>
      </w:r>
      <w:r w:rsidR="00032914" w:rsidRPr="006F1E5C">
        <w:rPr>
          <w:rFonts w:eastAsiaTheme="minorHAnsi"/>
          <w:lang w:eastAsia="en-US"/>
        </w:rPr>
        <w:t>20</w:t>
      </w:r>
      <w:r w:rsidR="00137619" w:rsidRPr="006F1E5C">
        <w:rPr>
          <w:rFonts w:eastAsiaTheme="minorHAnsi"/>
          <w:lang w:eastAsia="en-US"/>
        </w:rPr>
        <w:t>22</w:t>
      </w:r>
      <w:r w:rsidR="00032914" w:rsidRPr="006F1E5C">
        <w:rPr>
          <w:rFonts w:eastAsiaTheme="minorHAnsi"/>
          <w:lang w:eastAsia="en-US"/>
        </w:rPr>
        <w:t xml:space="preserve">. a seisuga on </w:t>
      </w:r>
      <w:r w:rsidR="008B17F3" w:rsidRPr="006F1E5C">
        <w:t>keskmine külastatavus päevas</w:t>
      </w:r>
      <w:r w:rsidR="00FF4E2C" w:rsidRPr="006F1E5C">
        <w:t xml:space="preserve"> - Kastanis </w:t>
      </w:r>
      <w:r w:rsidR="008B17F3" w:rsidRPr="006F1E5C">
        <w:t>60</w:t>
      </w:r>
      <w:r w:rsidR="00FF4E2C" w:rsidRPr="006F1E5C">
        <w:t>, Wiedemannis</w:t>
      </w:r>
      <w:r w:rsidR="00032914" w:rsidRPr="006F1E5C">
        <w:t xml:space="preserve"> </w:t>
      </w:r>
      <w:r w:rsidR="001710CD" w:rsidRPr="006F1E5C">
        <w:t>50</w:t>
      </w:r>
      <w:r w:rsidR="00032914" w:rsidRPr="006F1E5C">
        <w:t xml:space="preserve">, Pangal </w:t>
      </w:r>
      <w:r w:rsidR="001710CD" w:rsidRPr="006F1E5C">
        <w:t>30</w:t>
      </w:r>
      <w:r w:rsidR="00032914" w:rsidRPr="006F1E5C">
        <w:t xml:space="preserve">, </w:t>
      </w:r>
      <w:proofErr w:type="spellStart"/>
      <w:r w:rsidR="00032914" w:rsidRPr="006F1E5C">
        <w:t>Jõõdres</w:t>
      </w:r>
      <w:proofErr w:type="spellEnd"/>
      <w:r w:rsidR="00032914" w:rsidRPr="006F1E5C">
        <w:t xml:space="preserve"> </w:t>
      </w:r>
      <w:r w:rsidR="001710CD" w:rsidRPr="006F1E5C">
        <w:t>5</w:t>
      </w:r>
      <w:r w:rsidR="00137619" w:rsidRPr="006F1E5C">
        <w:t xml:space="preserve"> (andmed logiraamat).</w:t>
      </w:r>
    </w:p>
    <w:p w14:paraId="4D9B5EF4" w14:textId="77777777" w:rsidR="00FC75A5" w:rsidRPr="006F1E5C" w:rsidRDefault="00FC75A5" w:rsidP="00404B4F">
      <w:pPr>
        <w:pStyle w:val="Normaallaadveeb"/>
        <w:spacing w:before="0" w:beforeAutospacing="0" w:after="0" w:afterAutospacing="0" w:line="360" w:lineRule="auto"/>
        <w:jc w:val="both"/>
      </w:pPr>
    </w:p>
    <w:p w14:paraId="5C9699FE" w14:textId="77777777" w:rsidR="0076034C" w:rsidRPr="006F1E5C" w:rsidRDefault="0076034C" w:rsidP="00404B4F">
      <w:pPr>
        <w:pStyle w:val="Pealkiri2"/>
        <w:numPr>
          <w:ilvl w:val="0"/>
          <w:numId w:val="12"/>
        </w:numPr>
        <w:spacing w:before="0" w:line="360" w:lineRule="auto"/>
        <w:jc w:val="both"/>
        <w:rPr>
          <w:rFonts w:ascii="Times New Roman" w:hAnsi="Times New Roman" w:cs="Times New Roman"/>
          <w:color w:val="auto"/>
          <w:sz w:val="24"/>
          <w:szCs w:val="24"/>
        </w:rPr>
      </w:pPr>
      <w:bookmarkStart w:id="2" w:name="_Toc527291325"/>
      <w:r w:rsidRPr="006F1E5C">
        <w:rPr>
          <w:rFonts w:ascii="Times New Roman" w:hAnsi="Times New Roman" w:cs="Times New Roman"/>
          <w:color w:val="auto"/>
          <w:sz w:val="24"/>
          <w:szCs w:val="24"/>
        </w:rPr>
        <w:t>ARENGUVAJADUSED</w:t>
      </w:r>
      <w:bookmarkEnd w:id="2"/>
    </w:p>
    <w:p w14:paraId="189E9FEF" w14:textId="77777777" w:rsidR="00FC75A5" w:rsidRPr="006F1E5C" w:rsidRDefault="00FC75A5" w:rsidP="00404B4F">
      <w:pPr>
        <w:spacing w:after="0" w:line="360" w:lineRule="auto"/>
        <w:rPr>
          <w:rFonts w:ascii="Times New Roman" w:hAnsi="Times New Roman" w:cs="Times New Roman"/>
          <w:sz w:val="24"/>
          <w:szCs w:val="24"/>
        </w:rPr>
      </w:pPr>
    </w:p>
    <w:p w14:paraId="186A5491" w14:textId="77777777" w:rsidR="0076034C" w:rsidRPr="006F1E5C" w:rsidRDefault="00FF4E2C" w:rsidP="00404B4F">
      <w:pPr>
        <w:spacing w:after="0" w:line="360" w:lineRule="auto"/>
        <w:jc w:val="both"/>
        <w:rPr>
          <w:rFonts w:ascii="Times New Roman" w:hAnsi="Times New Roman" w:cs="Times New Roman"/>
          <w:sz w:val="24"/>
          <w:szCs w:val="24"/>
        </w:rPr>
      </w:pPr>
      <w:r w:rsidRPr="006F1E5C">
        <w:rPr>
          <w:rFonts w:ascii="Times New Roman" w:hAnsi="Times New Roman" w:cs="Times New Roman"/>
          <w:sz w:val="24"/>
          <w:szCs w:val="24"/>
        </w:rPr>
        <w:t xml:space="preserve">Analüüsides eelmise arengukava täitmist, noortekeskuste tegevuskavade kokkuvõtteid, statistikat, ühiskonna üldisi arengusuundi ning erinevatel aruteludel kõlanud mõtteid ja ettepanekuid joonistuvad välja asutuse arenguvajadused, millest omakorda tulenevad asutuse missioon, visioon ja strateegilised eesmärgid. </w:t>
      </w:r>
    </w:p>
    <w:p w14:paraId="423AEFC1" w14:textId="00744D0C" w:rsidR="00FF4E2C" w:rsidRPr="006F1E5C" w:rsidRDefault="00FF4E2C" w:rsidP="00404B4F">
      <w:pPr>
        <w:spacing w:after="0" w:line="360" w:lineRule="auto"/>
        <w:jc w:val="both"/>
        <w:rPr>
          <w:rFonts w:ascii="Times New Roman" w:hAnsi="Times New Roman" w:cs="Times New Roman"/>
          <w:sz w:val="24"/>
          <w:szCs w:val="24"/>
        </w:rPr>
      </w:pPr>
      <w:r w:rsidRPr="006F1E5C">
        <w:rPr>
          <w:rFonts w:ascii="Times New Roman" w:hAnsi="Times New Roman" w:cs="Times New Roman"/>
          <w:sz w:val="24"/>
          <w:szCs w:val="24"/>
        </w:rPr>
        <w:t xml:space="preserve">Haapsalu Noorte Huvikeskuse eksisteerimise peamine tuum on noor ja tema areng. Viimastel aastatel on ühiskonnas märgatavalt suurenenud (haridusliku) erivajadustega õpilaste arv, mida näitab lisaks statistikale ka asutuse töötajate kogemus. Erilisi ja erinevate vajadustega lapsi on nii huviringides kui ka avatud noortekeskustes. Lisandunud on erinevad sotsiaalsed probleemid (nt </w:t>
      </w:r>
      <w:proofErr w:type="spellStart"/>
      <w:r w:rsidRPr="006F1E5C">
        <w:rPr>
          <w:rFonts w:ascii="Times New Roman" w:hAnsi="Times New Roman" w:cs="Times New Roman"/>
          <w:sz w:val="24"/>
          <w:szCs w:val="24"/>
        </w:rPr>
        <w:t>küberkiusamine</w:t>
      </w:r>
      <w:proofErr w:type="spellEnd"/>
      <w:r w:rsidRPr="006F1E5C">
        <w:rPr>
          <w:rFonts w:ascii="Times New Roman" w:hAnsi="Times New Roman" w:cs="Times New Roman"/>
          <w:sz w:val="24"/>
          <w:szCs w:val="24"/>
        </w:rPr>
        <w:t xml:space="preserve">, nutisõltuvus), muutunud on tehnika kasutamise võimalused, soovid ja oskused, rohkem on näha vaimse tervise probleeme noorte seas. Noorsootöötajate ja huviharidusõpetajate valmisolek eelpooltoodud probleemidega tegelemiseks nõuab töötajatelt erioskusi ja –teadmisi. Oluline on pidev arendamine, valmisolek ja ajaga kaasas käimine. </w:t>
      </w:r>
    </w:p>
    <w:p w14:paraId="6A0C97FA" w14:textId="77777777" w:rsidR="00DB4464" w:rsidRPr="006F1E5C" w:rsidRDefault="00FC75A5" w:rsidP="00404B4F">
      <w:pPr>
        <w:spacing w:after="0" w:line="360" w:lineRule="auto"/>
        <w:jc w:val="both"/>
        <w:rPr>
          <w:rFonts w:ascii="Times New Roman" w:hAnsi="Times New Roman" w:cs="Times New Roman"/>
          <w:sz w:val="24"/>
          <w:szCs w:val="24"/>
        </w:rPr>
      </w:pPr>
      <w:r w:rsidRPr="006F1E5C">
        <w:rPr>
          <w:rFonts w:ascii="Times New Roman" w:hAnsi="Times New Roman" w:cs="Times New Roman"/>
          <w:sz w:val="24"/>
          <w:szCs w:val="24"/>
        </w:rPr>
        <w:t xml:space="preserve">Avatud multikultuurses maailmas jõuavad erinevad mõjurid kiiresti laste ja noorteni. Nii muutuvad noorte huvid ja väärtushinnangud mitmekihilisemaks ja pluraalsemaks. Seda kõike tuleb nii huviringe ja avatud noorsootööd planeerides ja ellu viies arvestada. Üle tuleb vaadata õppekavad, lisada ja vajadusel lõpetada huviringe, avatud noorsootöös tuleb rohkem noori kaasata, pakkuda erinevaid tegevusi. Noorte hakkamasaamine elus ning ühiskonnas täisväärtuslikuks kodanikeks olemine ja põhiväärtuste õpetamine on elukestvad ülesanded, </w:t>
      </w:r>
      <w:r w:rsidRPr="006F1E5C">
        <w:rPr>
          <w:rFonts w:ascii="Times New Roman" w:hAnsi="Times New Roman" w:cs="Times New Roman"/>
          <w:sz w:val="24"/>
          <w:szCs w:val="24"/>
        </w:rPr>
        <w:lastRenderedPageBreak/>
        <w:t>millega tuleb tegeleda ettevaatavalt, olukordi ja inimesi arvestades ning ühtseid põhimõtteid jälgides. Selleks omakorda on vajalik töötajate pädevuste tõstmine, uuringute ja analüüside läbiviimine, koostöö vanemate, erinevate organisatsioonide ja kogukonnaga.</w:t>
      </w:r>
    </w:p>
    <w:p w14:paraId="002F3BFF" w14:textId="2B200CF9" w:rsidR="00FC75A5" w:rsidRPr="006F1E5C" w:rsidRDefault="00FC75A5" w:rsidP="00404B4F">
      <w:pPr>
        <w:spacing w:after="0" w:line="360" w:lineRule="auto"/>
        <w:jc w:val="both"/>
        <w:rPr>
          <w:rFonts w:ascii="Times New Roman" w:hAnsi="Times New Roman" w:cs="Times New Roman"/>
          <w:sz w:val="24"/>
          <w:szCs w:val="24"/>
        </w:rPr>
      </w:pPr>
      <w:r w:rsidRPr="006F1E5C">
        <w:rPr>
          <w:rFonts w:ascii="Times New Roman" w:hAnsi="Times New Roman" w:cs="Times New Roman"/>
          <w:sz w:val="24"/>
          <w:szCs w:val="24"/>
        </w:rPr>
        <w:t xml:space="preserve">Noori ümbritsevat keskkonda ei saa kuidagi alahinnata. Eelkõige on oluline </w:t>
      </w:r>
      <w:proofErr w:type="spellStart"/>
      <w:r w:rsidRPr="006F1E5C">
        <w:rPr>
          <w:rFonts w:ascii="Times New Roman" w:hAnsi="Times New Roman" w:cs="Times New Roman"/>
          <w:sz w:val="24"/>
          <w:szCs w:val="24"/>
        </w:rPr>
        <w:t>inimkeskkond</w:t>
      </w:r>
      <w:proofErr w:type="spellEnd"/>
      <w:r w:rsidRPr="006F1E5C">
        <w:rPr>
          <w:rFonts w:ascii="Times New Roman" w:hAnsi="Times New Roman" w:cs="Times New Roman"/>
          <w:sz w:val="24"/>
          <w:szCs w:val="24"/>
        </w:rPr>
        <w:t>. Huvikeskuse personal ja kogu organisatsioon saab töötada noorte arengu nimel olles ise turvalises (töö)keskkonnas. Seda nii kollegiaalselt, professionaalselt kui ka materiaalselt (palk, infrastruktuurid jms). Organisatsiooni arendamine ühtselt toimivaks võrgustikuks on sama oluline kui töötajate pädevuste tõstmine ning infrastruktuuri ja tegevuskeskkonna parendamine. Füüsilise taristu probleemid on eelkõige kapitaalset remonti vajav hoone ning huviringide erinevad töökeskkonnad. Huviringide koondumine ühtsesse hoonesse annaks mitte ainult paremad füüsilised töötingimused vaid ka looks organisatsioonis ühisema hingamise. Õppe- ja tegevusvahendid peavad olema kaasaegsed, et oleks kaasaegsele noorele võimalik pakkuda arenguvõimalusi.</w:t>
      </w:r>
    </w:p>
    <w:p w14:paraId="2F1D67E0" w14:textId="796D2C29" w:rsidR="00FF4E2C" w:rsidRPr="006F1E5C" w:rsidRDefault="00FC75A5" w:rsidP="00404B4F">
      <w:pPr>
        <w:spacing w:after="0" w:line="360" w:lineRule="auto"/>
        <w:jc w:val="both"/>
        <w:rPr>
          <w:rFonts w:ascii="Times New Roman" w:hAnsi="Times New Roman" w:cs="Times New Roman"/>
          <w:sz w:val="24"/>
          <w:szCs w:val="24"/>
        </w:rPr>
      </w:pPr>
      <w:r w:rsidRPr="006F1E5C">
        <w:rPr>
          <w:rFonts w:ascii="Times New Roman" w:hAnsi="Times New Roman" w:cs="Times New Roman"/>
          <w:sz w:val="24"/>
          <w:szCs w:val="24"/>
        </w:rPr>
        <w:t>Organisatsioon osaleb erinevates (koostöö)võrgustikes, mida omavahel seob kommunikatsioon. Infoajastul ei saa alahinnata info liikumise võimu ja mõju. Organisatsiooni kuvand peab peegeldama parimal moel organisatsiooni ning selle saadikud on nii töötajad kui noored. Kuulumine erinevatesse katusorganisatsioonidesse, samuti osalemine partnerina erinevates koostöögruppides annab organisatsioonile rohkem võimalusi oma eesmärke paremini ellu viia. Avatus loob võimalusi. Nii on muutunud järjest olulisemaks sotsiaalmeedia ning nutikas noorsootöö. Huvihariduse võimaluste info koondamine ning lihtsamalt ent tõhusamalt haldamine on oluline arenduseesm</w:t>
      </w:r>
      <w:r w:rsidR="008B17F3" w:rsidRPr="006F1E5C">
        <w:rPr>
          <w:rFonts w:ascii="Times New Roman" w:hAnsi="Times New Roman" w:cs="Times New Roman"/>
          <w:sz w:val="24"/>
          <w:szCs w:val="24"/>
        </w:rPr>
        <w:t>ärk.</w:t>
      </w:r>
    </w:p>
    <w:p w14:paraId="6C441B66" w14:textId="77777777" w:rsidR="0037459A" w:rsidRPr="006F1E5C" w:rsidRDefault="0037459A" w:rsidP="00404B4F">
      <w:pPr>
        <w:spacing w:after="0" w:line="360" w:lineRule="auto"/>
        <w:jc w:val="both"/>
        <w:rPr>
          <w:rFonts w:ascii="Times New Roman" w:hAnsi="Times New Roman" w:cs="Times New Roman"/>
          <w:sz w:val="24"/>
          <w:szCs w:val="24"/>
        </w:rPr>
      </w:pPr>
    </w:p>
    <w:p w14:paraId="1626C5BC" w14:textId="77777777" w:rsidR="000E6A92" w:rsidRPr="006F1E5C" w:rsidRDefault="000E6A92" w:rsidP="00404B4F">
      <w:pPr>
        <w:pStyle w:val="Pealkiri2"/>
        <w:numPr>
          <w:ilvl w:val="0"/>
          <w:numId w:val="12"/>
        </w:numPr>
        <w:spacing w:before="0" w:line="360" w:lineRule="auto"/>
        <w:jc w:val="both"/>
        <w:rPr>
          <w:rFonts w:ascii="Times New Roman" w:hAnsi="Times New Roman" w:cs="Times New Roman"/>
          <w:color w:val="auto"/>
          <w:sz w:val="24"/>
          <w:szCs w:val="24"/>
        </w:rPr>
      </w:pPr>
      <w:bookmarkStart w:id="3" w:name="_Toc527291326"/>
      <w:r w:rsidRPr="006F1E5C">
        <w:rPr>
          <w:rFonts w:ascii="Times New Roman" w:hAnsi="Times New Roman" w:cs="Times New Roman"/>
          <w:color w:val="auto"/>
          <w:sz w:val="24"/>
          <w:szCs w:val="24"/>
        </w:rPr>
        <w:t>MISSIOON</w:t>
      </w:r>
      <w:bookmarkEnd w:id="3"/>
    </w:p>
    <w:p w14:paraId="687C787D" w14:textId="292A0CBF" w:rsidR="00156C05" w:rsidRDefault="00421597" w:rsidP="00404B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Kujundada ja a</w:t>
      </w:r>
      <w:r w:rsidR="00156C05" w:rsidRPr="006F1E5C">
        <w:rPr>
          <w:rFonts w:ascii="Times New Roman" w:hAnsi="Times New Roman" w:cs="Times New Roman"/>
          <w:sz w:val="24"/>
          <w:szCs w:val="24"/>
        </w:rPr>
        <w:t>rendada noori</w:t>
      </w:r>
      <w:r w:rsidR="00FF4E2C" w:rsidRPr="006F1E5C">
        <w:rPr>
          <w:rFonts w:ascii="Times New Roman" w:hAnsi="Times New Roman" w:cs="Times New Roman"/>
          <w:sz w:val="24"/>
          <w:szCs w:val="24"/>
        </w:rPr>
        <w:t xml:space="preserve"> mitmekülgselt</w:t>
      </w:r>
      <w:r w:rsidR="00156C05" w:rsidRPr="006F1E5C">
        <w:rPr>
          <w:rFonts w:ascii="Times New Roman" w:hAnsi="Times New Roman" w:cs="Times New Roman"/>
          <w:sz w:val="24"/>
          <w:szCs w:val="24"/>
        </w:rPr>
        <w:t xml:space="preserve"> ning aidata neil saada elus hästi toimetulevateks inimesteks</w:t>
      </w:r>
      <w:r w:rsidR="003367FD" w:rsidRPr="006F1E5C">
        <w:rPr>
          <w:rFonts w:ascii="Times New Roman" w:hAnsi="Times New Roman" w:cs="Times New Roman"/>
          <w:sz w:val="24"/>
          <w:szCs w:val="24"/>
        </w:rPr>
        <w:t xml:space="preserve"> (kodanikuks, indiviid</w:t>
      </w:r>
      <w:r>
        <w:rPr>
          <w:rFonts w:ascii="Times New Roman" w:hAnsi="Times New Roman" w:cs="Times New Roman"/>
          <w:sz w:val="24"/>
          <w:szCs w:val="24"/>
        </w:rPr>
        <w:t>iks</w:t>
      </w:r>
      <w:r w:rsidR="003367FD" w:rsidRPr="006F1E5C">
        <w:rPr>
          <w:rFonts w:ascii="Times New Roman" w:hAnsi="Times New Roman" w:cs="Times New Roman"/>
          <w:sz w:val="24"/>
          <w:szCs w:val="24"/>
        </w:rPr>
        <w:t>, isiksus</w:t>
      </w:r>
      <w:r>
        <w:rPr>
          <w:rFonts w:ascii="Times New Roman" w:hAnsi="Times New Roman" w:cs="Times New Roman"/>
          <w:sz w:val="24"/>
          <w:szCs w:val="24"/>
        </w:rPr>
        <w:t>eks</w:t>
      </w:r>
      <w:r w:rsidR="003367FD" w:rsidRPr="006F1E5C">
        <w:rPr>
          <w:rFonts w:ascii="Times New Roman" w:hAnsi="Times New Roman" w:cs="Times New Roman"/>
          <w:sz w:val="24"/>
          <w:szCs w:val="24"/>
        </w:rPr>
        <w:t>)</w:t>
      </w:r>
    </w:p>
    <w:p w14:paraId="4D37B4A2" w14:textId="77777777" w:rsidR="00404B4F" w:rsidRPr="006F1E5C" w:rsidRDefault="00404B4F" w:rsidP="00404B4F">
      <w:pPr>
        <w:spacing w:after="0" w:line="360" w:lineRule="auto"/>
        <w:jc w:val="both"/>
        <w:rPr>
          <w:rFonts w:ascii="Times New Roman" w:hAnsi="Times New Roman" w:cs="Times New Roman"/>
          <w:sz w:val="24"/>
          <w:szCs w:val="24"/>
        </w:rPr>
      </w:pPr>
    </w:p>
    <w:p w14:paraId="1ED9E113" w14:textId="77777777" w:rsidR="000E6A92" w:rsidRPr="006F1E5C" w:rsidRDefault="000E6A92" w:rsidP="00404B4F">
      <w:pPr>
        <w:pStyle w:val="Pealkiri2"/>
        <w:numPr>
          <w:ilvl w:val="0"/>
          <w:numId w:val="12"/>
        </w:numPr>
        <w:spacing w:before="0" w:line="360" w:lineRule="auto"/>
        <w:jc w:val="both"/>
        <w:rPr>
          <w:rFonts w:ascii="Times New Roman" w:hAnsi="Times New Roman" w:cs="Times New Roman"/>
          <w:color w:val="auto"/>
          <w:sz w:val="24"/>
          <w:szCs w:val="24"/>
        </w:rPr>
      </w:pPr>
      <w:bookmarkStart w:id="4" w:name="_Toc527291327"/>
      <w:r w:rsidRPr="006F1E5C">
        <w:rPr>
          <w:rFonts w:ascii="Times New Roman" w:hAnsi="Times New Roman" w:cs="Times New Roman"/>
          <w:color w:val="auto"/>
          <w:sz w:val="24"/>
          <w:szCs w:val="24"/>
        </w:rPr>
        <w:t>VISIOON</w:t>
      </w:r>
      <w:bookmarkEnd w:id="4"/>
    </w:p>
    <w:p w14:paraId="08CAA9D7" w14:textId="77777777" w:rsidR="00421597" w:rsidRPr="00421597" w:rsidRDefault="00421597" w:rsidP="00404B4F">
      <w:pPr>
        <w:spacing w:after="0" w:line="360" w:lineRule="auto"/>
        <w:jc w:val="both"/>
        <w:rPr>
          <w:rFonts w:ascii="Times New Roman" w:hAnsi="Times New Roman" w:cs="Times New Roman"/>
          <w:sz w:val="24"/>
          <w:szCs w:val="24"/>
        </w:rPr>
      </w:pPr>
      <w:r w:rsidRPr="00421597">
        <w:rPr>
          <w:rFonts w:ascii="Times New Roman" w:hAnsi="Times New Roman" w:cs="Times New Roman"/>
          <w:sz w:val="24"/>
          <w:szCs w:val="24"/>
        </w:rPr>
        <w:t>Kaasaegses, turvalises ja arengut toetavas keskkonnas tagab ja pakub Huvikeskus noortele mitmekülgset eneseteostuse võimaldamist ning erinevate oskuste omandamist läbi huviringide lõimumise ja koostöö.</w:t>
      </w:r>
    </w:p>
    <w:p w14:paraId="1BF24DAF" w14:textId="08BC7ED5" w:rsidR="00B03FCB" w:rsidRDefault="00B03FCB" w:rsidP="00404B4F">
      <w:pPr>
        <w:spacing w:after="0" w:line="360" w:lineRule="auto"/>
        <w:jc w:val="both"/>
        <w:rPr>
          <w:rFonts w:ascii="Times New Roman" w:hAnsi="Times New Roman" w:cs="Times New Roman"/>
          <w:sz w:val="24"/>
          <w:szCs w:val="24"/>
        </w:rPr>
      </w:pPr>
    </w:p>
    <w:p w14:paraId="425A7112" w14:textId="22B08DA7" w:rsidR="00404B4F" w:rsidRDefault="00404B4F" w:rsidP="00404B4F">
      <w:pPr>
        <w:spacing w:after="0" w:line="360" w:lineRule="auto"/>
        <w:jc w:val="both"/>
        <w:rPr>
          <w:rFonts w:ascii="Times New Roman" w:hAnsi="Times New Roman" w:cs="Times New Roman"/>
          <w:sz w:val="24"/>
          <w:szCs w:val="24"/>
        </w:rPr>
      </w:pPr>
    </w:p>
    <w:p w14:paraId="6A37142F" w14:textId="77777777" w:rsidR="00404B4F" w:rsidRPr="006F1E5C" w:rsidRDefault="00404B4F" w:rsidP="00404B4F">
      <w:pPr>
        <w:spacing w:after="0" w:line="360" w:lineRule="auto"/>
        <w:jc w:val="both"/>
        <w:rPr>
          <w:rFonts w:ascii="Times New Roman" w:hAnsi="Times New Roman" w:cs="Times New Roman"/>
          <w:sz w:val="24"/>
          <w:szCs w:val="24"/>
        </w:rPr>
      </w:pPr>
    </w:p>
    <w:p w14:paraId="399AE9A6" w14:textId="77777777" w:rsidR="00B03FCB" w:rsidRPr="006F1E5C" w:rsidRDefault="000E6A92" w:rsidP="00404B4F">
      <w:pPr>
        <w:pStyle w:val="Pealkiri2"/>
        <w:numPr>
          <w:ilvl w:val="0"/>
          <w:numId w:val="12"/>
        </w:numPr>
        <w:spacing w:before="0" w:line="360" w:lineRule="auto"/>
        <w:jc w:val="both"/>
        <w:rPr>
          <w:rFonts w:ascii="Times New Roman" w:hAnsi="Times New Roman" w:cs="Times New Roman"/>
          <w:color w:val="auto"/>
          <w:sz w:val="24"/>
          <w:szCs w:val="24"/>
        </w:rPr>
      </w:pPr>
      <w:bookmarkStart w:id="5" w:name="_Toc527291328"/>
      <w:r w:rsidRPr="006F1E5C">
        <w:rPr>
          <w:rFonts w:ascii="Times New Roman" w:hAnsi="Times New Roman" w:cs="Times New Roman"/>
          <w:color w:val="auto"/>
          <w:sz w:val="24"/>
          <w:szCs w:val="24"/>
        </w:rPr>
        <w:lastRenderedPageBreak/>
        <w:t>STRATEEGILISED EESMÄRGID</w:t>
      </w:r>
      <w:bookmarkEnd w:id="5"/>
    </w:p>
    <w:p w14:paraId="07024C31" w14:textId="77777777" w:rsidR="00B03FCB" w:rsidRPr="006F1E5C" w:rsidRDefault="00B03FCB" w:rsidP="00404B4F">
      <w:pPr>
        <w:pStyle w:val="Normaallaadveeb"/>
        <w:spacing w:before="0" w:beforeAutospacing="0" w:after="0" w:afterAutospacing="0" w:line="360" w:lineRule="auto"/>
        <w:jc w:val="both"/>
      </w:pPr>
      <w:r w:rsidRPr="006F1E5C">
        <w:t xml:space="preserve">Visioonist lähtuvalt ning võttes arvesse </w:t>
      </w:r>
      <w:r w:rsidR="007F4979" w:rsidRPr="006F1E5C">
        <w:t>töötajate ning noorte ettepanekuid, sõnastati neli peamist strateegilist eesmärki:</w:t>
      </w:r>
      <w:r w:rsidR="0091040F" w:rsidRPr="006F1E5C">
        <w:t xml:space="preserve"> </w:t>
      </w:r>
    </w:p>
    <w:p w14:paraId="7E31A0D4" w14:textId="77777777" w:rsidR="007F4979" w:rsidRPr="006F1E5C" w:rsidRDefault="007F4979" w:rsidP="00404B4F">
      <w:pPr>
        <w:pStyle w:val="Normaallaadveeb"/>
        <w:numPr>
          <w:ilvl w:val="0"/>
          <w:numId w:val="13"/>
        </w:numPr>
        <w:spacing w:before="0" w:beforeAutospacing="0" w:after="0" w:afterAutospacing="0" w:line="360" w:lineRule="auto"/>
        <w:jc w:val="both"/>
      </w:pPr>
      <w:r w:rsidRPr="006F1E5C">
        <w:rPr>
          <w:b/>
        </w:rPr>
        <w:t>NOORE ARENG</w:t>
      </w:r>
      <w:r w:rsidRPr="006F1E5C">
        <w:t>. Haapsalu Noorte Huvikeskuse keskne fookus on noore inimese üldiste pädevuste ja isiksuse arendamine, eneseteostusvõimaluste ja osaluse pakkumine.</w:t>
      </w:r>
    </w:p>
    <w:p w14:paraId="50F3EB96" w14:textId="77777777" w:rsidR="007F4979" w:rsidRPr="006F1E5C" w:rsidRDefault="007F4979" w:rsidP="00404B4F">
      <w:pPr>
        <w:pStyle w:val="Normaallaadveeb"/>
        <w:numPr>
          <w:ilvl w:val="0"/>
          <w:numId w:val="13"/>
        </w:numPr>
        <w:spacing w:before="0" w:beforeAutospacing="0" w:after="0" w:afterAutospacing="0" w:line="360" w:lineRule="auto"/>
        <w:jc w:val="both"/>
      </w:pPr>
      <w:r w:rsidRPr="006F1E5C">
        <w:rPr>
          <w:b/>
        </w:rPr>
        <w:t>ORGANISATSIOON, MEESKOND.</w:t>
      </w:r>
      <w:r w:rsidRPr="006F1E5C">
        <w:t xml:space="preserve"> Huvikeskuses on professionaalsed ja motiveeritud töötajad, kes pakuvad kvaliteetset huviharidust ja noorsootööteenuseid.</w:t>
      </w:r>
    </w:p>
    <w:p w14:paraId="38A1BC06" w14:textId="77777777" w:rsidR="007F4979" w:rsidRPr="006F1E5C" w:rsidRDefault="007F4979" w:rsidP="00404B4F">
      <w:pPr>
        <w:pStyle w:val="Normaallaadveeb"/>
        <w:numPr>
          <w:ilvl w:val="0"/>
          <w:numId w:val="13"/>
        </w:numPr>
        <w:spacing w:before="0" w:beforeAutospacing="0" w:after="0" w:afterAutospacing="0" w:line="360" w:lineRule="auto"/>
        <w:jc w:val="both"/>
      </w:pPr>
      <w:r w:rsidRPr="006F1E5C">
        <w:rPr>
          <w:b/>
        </w:rPr>
        <w:t>KESKKOND</w:t>
      </w:r>
      <w:r w:rsidRPr="006F1E5C">
        <w:t>. Huvikeskuse keskkond on inspireeriv, kaasaegne, kvaliteetne ning mitmekülgne.</w:t>
      </w:r>
    </w:p>
    <w:p w14:paraId="2FB7068D" w14:textId="77777777" w:rsidR="0039232B" w:rsidRPr="006F1E5C" w:rsidRDefault="007F4979" w:rsidP="00404B4F">
      <w:pPr>
        <w:pStyle w:val="Normaallaadveeb"/>
        <w:numPr>
          <w:ilvl w:val="0"/>
          <w:numId w:val="13"/>
        </w:numPr>
        <w:spacing w:before="0" w:beforeAutospacing="0" w:after="0" w:afterAutospacing="0" w:line="360" w:lineRule="auto"/>
        <w:jc w:val="both"/>
      </w:pPr>
      <w:r w:rsidRPr="006F1E5C">
        <w:rPr>
          <w:b/>
        </w:rPr>
        <w:t>VÕRGUSTIK, INFO, KOMMUNIKATSIOON</w:t>
      </w:r>
      <w:r w:rsidRPr="006F1E5C">
        <w:t>. Haapsalu Noorte Huvikeskus on nähtav ja arvestatav koostööpartner erinevatele organisatsioonidele ja huvigruppidele.</w:t>
      </w:r>
      <w:bookmarkStart w:id="6" w:name="OLE_LINK1"/>
      <w:bookmarkStart w:id="7" w:name="OLE_LINK2"/>
    </w:p>
    <w:p w14:paraId="1B8316EE" w14:textId="77777777" w:rsidR="007F391A" w:rsidRPr="006F1E5C" w:rsidRDefault="007F391A" w:rsidP="00404B4F">
      <w:pPr>
        <w:pStyle w:val="Normaallaadveeb"/>
        <w:spacing w:before="0" w:beforeAutospacing="0" w:after="0" w:afterAutospacing="0" w:line="360" w:lineRule="auto"/>
        <w:jc w:val="both"/>
      </w:pPr>
    </w:p>
    <w:p w14:paraId="053E3937" w14:textId="07E92822" w:rsidR="007F391A" w:rsidRDefault="007F391A" w:rsidP="00404B4F">
      <w:pPr>
        <w:pStyle w:val="Normaallaadveeb"/>
        <w:spacing w:before="0" w:beforeAutospacing="0" w:after="0" w:afterAutospacing="0" w:line="360" w:lineRule="auto"/>
        <w:jc w:val="both"/>
        <w:rPr>
          <w:sz w:val="22"/>
          <w:szCs w:val="22"/>
        </w:rPr>
      </w:pPr>
    </w:p>
    <w:p w14:paraId="16B544C5" w14:textId="620685FC" w:rsidR="006F1E5C" w:rsidRDefault="006F1E5C" w:rsidP="00404B4F">
      <w:pPr>
        <w:pStyle w:val="Normaallaadveeb"/>
        <w:spacing w:before="0" w:beforeAutospacing="0" w:after="0" w:afterAutospacing="0" w:line="360" w:lineRule="auto"/>
        <w:jc w:val="both"/>
        <w:rPr>
          <w:sz w:val="22"/>
          <w:szCs w:val="22"/>
        </w:rPr>
      </w:pPr>
    </w:p>
    <w:p w14:paraId="2F4EF19C" w14:textId="0297B814" w:rsidR="006F1E5C" w:rsidRDefault="006F1E5C" w:rsidP="00404B4F">
      <w:pPr>
        <w:pStyle w:val="Normaallaadveeb"/>
        <w:spacing w:before="0" w:beforeAutospacing="0" w:after="0" w:afterAutospacing="0" w:line="360" w:lineRule="auto"/>
        <w:jc w:val="both"/>
        <w:rPr>
          <w:sz w:val="22"/>
          <w:szCs w:val="22"/>
        </w:rPr>
      </w:pPr>
    </w:p>
    <w:p w14:paraId="117D98E8" w14:textId="1A5FB442" w:rsidR="006F1E5C" w:rsidRDefault="006F1E5C" w:rsidP="00404B4F">
      <w:pPr>
        <w:pStyle w:val="Normaallaadveeb"/>
        <w:spacing w:before="0" w:beforeAutospacing="0" w:after="0" w:afterAutospacing="0" w:line="360" w:lineRule="auto"/>
        <w:jc w:val="both"/>
        <w:rPr>
          <w:sz w:val="22"/>
          <w:szCs w:val="22"/>
        </w:rPr>
      </w:pPr>
    </w:p>
    <w:p w14:paraId="64930664" w14:textId="77690FEE" w:rsidR="006F1E5C" w:rsidRDefault="006F1E5C" w:rsidP="00404B4F">
      <w:pPr>
        <w:pStyle w:val="Normaallaadveeb"/>
        <w:spacing w:before="0" w:beforeAutospacing="0" w:after="0" w:afterAutospacing="0" w:line="360" w:lineRule="auto"/>
        <w:jc w:val="both"/>
        <w:rPr>
          <w:sz w:val="22"/>
          <w:szCs w:val="22"/>
        </w:rPr>
      </w:pPr>
    </w:p>
    <w:p w14:paraId="149502FE" w14:textId="33A0828C" w:rsidR="006F1E5C" w:rsidRDefault="006F1E5C" w:rsidP="00404B4F">
      <w:pPr>
        <w:pStyle w:val="Normaallaadveeb"/>
        <w:spacing w:before="0" w:beforeAutospacing="0" w:after="0" w:afterAutospacing="0" w:line="360" w:lineRule="auto"/>
        <w:jc w:val="both"/>
        <w:rPr>
          <w:sz w:val="22"/>
          <w:szCs w:val="22"/>
        </w:rPr>
      </w:pPr>
    </w:p>
    <w:p w14:paraId="2FBCF825" w14:textId="7F88819F" w:rsidR="006F1E5C" w:rsidRDefault="006F1E5C" w:rsidP="00404B4F">
      <w:pPr>
        <w:pStyle w:val="Normaallaadveeb"/>
        <w:spacing w:before="0" w:beforeAutospacing="0" w:after="0" w:afterAutospacing="0" w:line="360" w:lineRule="auto"/>
        <w:jc w:val="both"/>
        <w:rPr>
          <w:sz w:val="22"/>
          <w:szCs w:val="22"/>
        </w:rPr>
      </w:pPr>
    </w:p>
    <w:p w14:paraId="32E1BD54" w14:textId="19291011" w:rsidR="006F1E5C" w:rsidRDefault="006F1E5C" w:rsidP="00404B4F">
      <w:pPr>
        <w:pStyle w:val="Normaallaadveeb"/>
        <w:spacing w:before="0" w:beforeAutospacing="0" w:after="0" w:afterAutospacing="0" w:line="360" w:lineRule="auto"/>
        <w:jc w:val="both"/>
        <w:rPr>
          <w:sz w:val="22"/>
          <w:szCs w:val="22"/>
        </w:rPr>
      </w:pPr>
    </w:p>
    <w:p w14:paraId="575A19C4" w14:textId="369B59E2" w:rsidR="006F1E5C" w:rsidRDefault="006F1E5C" w:rsidP="00404B4F">
      <w:pPr>
        <w:pStyle w:val="Normaallaadveeb"/>
        <w:spacing w:before="0" w:beforeAutospacing="0" w:after="0" w:afterAutospacing="0" w:line="360" w:lineRule="auto"/>
        <w:jc w:val="both"/>
        <w:rPr>
          <w:sz w:val="22"/>
          <w:szCs w:val="22"/>
        </w:rPr>
      </w:pPr>
    </w:p>
    <w:p w14:paraId="00D3F93D" w14:textId="5F0D4D3C" w:rsidR="006F1E5C" w:rsidRDefault="006F1E5C" w:rsidP="00404B4F">
      <w:pPr>
        <w:pStyle w:val="Normaallaadveeb"/>
        <w:spacing w:before="0" w:beforeAutospacing="0" w:after="0" w:afterAutospacing="0" w:line="360" w:lineRule="auto"/>
        <w:jc w:val="both"/>
        <w:rPr>
          <w:sz w:val="22"/>
          <w:szCs w:val="22"/>
        </w:rPr>
      </w:pPr>
    </w:p>
    <w:p w14:paraId="1C58D9DB" w14:textId="17AA6A72" w:rsidR="006F1E5C" w:rsidRDefault="006F1E5C" w:rsidP="00404B4F">
      <w:pPr>
        <w:pStyle w:val="Normaallaadveeb"/>
        <w:spacing w:before="0" w:beforeAutospacing="0" w:after="0" w:afterAutospacing="0" w:line="360" w:lineRule="auto"/>
        <w:jc w:val="both"/>
        <w:rPr>
          <w:sz w:val="22"/>
          <w:szCs w:val="22"/>
        </w:rPr>
      </w:pPr>
    </w:p>
    <w:p w14:paraId="7FC2609E" w14:textId="5F0178FE" w:rsidR="006F1E5C" w:rsidRDefault="006F1E5C" w:rsidP="00404B4F">
      <w:pPr>
        <w:pStyle w:val="Normaallaadveeb"/>
        <w:spacing w:before="0" w:beforeAutospacing="0" w:after="0" w:afterAutospacing="0" w:line="360" w:lineRule="auto"/>
        <w:jc w:val="both"/>
        <w:rPr>
          <w:sz w:val="22"/>
          <w:szCs w:val="22"/>
        </w:rPr>
      </w:pPr>
    </w:p>
    <w:p w14:paraId="568BA22E" w14:textId="52FB6DAE" w:rsidR="006F1E5C" w:rsidRDefault="006F1E5C" w:rsidP="00404B4F">
      <w:pPr>
        <w:pStyle w:val="Normaallaadveeb"/>
        <w:spacing w:before="0" w:beforeAutospacing="0" w:after="0" w:afterAutospacing="0" w:line="360" w:lineRule="auto"/>
        <w:jc w:val="both"/>
        <w:rPr>
          <w:sz w:val="22"/>
          <w:szCs w:val="22"/>
        </w:rPr>
      </w:pPr>
    </w:p>
    <w:p w14:paraId="12AB8348" w14:textId="52F06A5A" w:rsidR="00404B4F" w:rsidRDefault="00404B4F" w:rsidP="00404B4F">
      <w:pPr>
        <w:pStyle w:val="Normaallaadveeb"/>
        <w:spacing w:before="0" w:beforeAutospacing="0" w:after="0" w:afterAutospacing="0" w:line="360" w:lineRule="auto"/>
        <w:jc w:val="both"/>
        <w:rPr>
          <w:sz w:val="22"/>
          <w:szCs w:val="22"/>
        </w:rPr>
      </w:pPr>
    </w:p>
    <w:p w14:paraId="6C2CD9BB" w14:textId="0FA9CF60" w:rsidR="00404B4F" w:rsidRDefault="00404B4F" w:rsidP="00404B4F">
      <w:pPr>
        <w:pStyle w:val="Normaallaadveeb"/>
        <w:spacing w:before="0" w:beforeAutospacing="0" w:after="0" w:afterAutospacing="0" w:line="360" w:lineRule="auto"/>
        <w:jc w:val="both"/>
        <w:rPr>
          <w:sz w:val="22"/>
          <w:szCs w:val="22"/>
        </w:rPr>
      </w:pPr>
    </w:p>
    <w:p w14:paraId="008553D8" w14:textId="15EE4144" w:rsidR="00404B4F" w:rsidRDefault="00404B4F" w:rsidP="00404B4F">
      <w:pPr>
        <w:pStyle w:val="Normaallaadveeb"/>
        <w:spacing w:before="0" w:beforeAutospacing="0" w:after="0" w:afterAutospacing="0" w:line="360" w:lineRule="auto"/>
        <w:jc w:val="both"/>
        <w:rPr>
          <w:sz w:val="22"/>
          <w:szCs w:val="22"/>
        </w:rPr>
      </w:pPr>
    </w:p>
    <w:p w14:paraId="704A7F3B" w14:textId="74FFE23E" w:rsidR="00404B4F" w:rsidRDefault="00404B4F" w:rsidP="00404B4F">
      <w:pPr>
        <w:pStyle w:val="Normaallaadveeb"/>
        <w:spacing w:before="0" w:beforeAutospacing="0" w:after="0" w:afterAutospacing="0" w:line="360" w:lineRule="auto"/>
        <w:jc w:val="both"/>
        <w:rPr>
          <w:sz w:val="22"/>
          <w:szCs w:val="22"/>
        </w:rPr>
      </w:pPr>
    </w:p>
    <w:p w14:paraId="17976B06" w14:textId="26F17A75" w:rsidR="00404B4F" w:rsidRDefault="00404B4F" w:rsidP="00404B4F">
      <w:pPr>
        <w:pStyle w:val="Normaallaadveeb"/>
        <w:spacing w:before="0" w:beforeAutospacing="0" w:after="0" w:afterAutospacing="0" w:line="360" w:lineRule="auto"/>
        <w:jc w:val="both"/>
        <w:rPr>
          <w:sz w:val="22"/>
          <w:szCs w:val="22"/>
        </w:rPr>
      </w:pPr>
    </w:p>
    <w:p w14:paraId="18F3939A" w14:textId="77777777" w:rsidR="00404B4F" w:rsidRDefault="00404B4F" w:rsidP="00404B4F">
      <w:pPr>
        <w:pStyle w:val="Normaallaadveeb"/>
        <w:spacing w:before="0" w:beforeAutospacing="0" w:after="0" w:afterAutospacing="0" w:line="360" w:lineRule="auto"/>
        <w:jc w:val="both"/>
        <w:rPr>
          <w:sz w:val="22"/>
          <w:szCs w:val="22"/>
        </w:rPr>
      </w:pPr>
    </w:p>
    <w:p w14:paraId="4AC927D9" w14:textId="220A84F4" w:rsidR="006F1E5C" w:rsidRDefault="006F1E5C" w:rsidP="00404B4F">
      <w:pPr>
        <w:pStyle w:val="Normaallaadveeb"/>
        <w:spacing w:before="0" w:beforeAutospacing="0" w:after="0" w:afterAutospacing="0" w:line="360" w:lineRule="auto"/>
        <w:jc w:val="both"/>
        <w:rPr>
          <w:sz w:val="22"/>
          <w:szCs w:val="22"/>
        </w:rPr>
      </w:pPr>
    </w:p>
    <w:p w14:paraId="089B454F" w14:textId="77777777" w:rsidR="006F1E5C" w:rsidRPr="00DD5A54" w:rsidRDefault="006F1E5C" w:rsidP="00404B4F">
      <w:pPr>
        <w:pStyle w:val="Normaallaadveeb"/>
        <w:spacing w:before="0" w:beforeAutospacing="0" w:after="0" w:afterAutospacing="0" w:line="360" w:lineRule="auto"/>
        <w:jc w:val="both"/>
        <w:rPr>
          <w:sz w:val="22"/>
          <w:szCs w:val="22"/>
        </w:rPr>
      </w:pPr>
    </w:p>
    <w:p w14:paraId="3F25A4BC" w14:textId="77777777" w:rsidR="007F391A" w:rsidRPr="00DD5A54" w:rsidRDefault="007F391A" w:rsidP="00404B4F">
      <w:pPr>
        <w:pStyle w:val="Normaallaadveeb"/>
        <w:spacing w:before="0" w:beforeAutospacing="0" w:after="0" w:afterAutospacing="0" w:line="360" w:lineRule="auto"/>
        <w:jc w:val="both"/>
        <w:rPr>
          <w:sz w:val="22"/>
          <w:szCs w:val="22"/>
        </w:rPr>
      </w:pPr>
    </w:p>
    <w:p w14:paraId="0E44EB98" w14:textId="77777777" w:rsidR="005872EC" w:rsidRPr="00DD5A54" w:rsidRDefault="005872EC" w:rsidP="00404B4F">
      <w:pPr>
        <w:pStyle w:val="Pealkiri2"/>
        <w:numPr>
          <w:ilvl w:val="0"/>
          <w:numId w:val="12"/>
        </w:numPr>
        <w:spacing w:before="0" w:line="360" w:lineRule="auto"/>
        <w:jc w:val="both"/>
        <w:rPr>
          <w:rFonts w:ascii="Times New Roman" w:hAnsi="Times New Roman" w:cs="Times New Roman"/>
          <w:color w:val="auto"/>
          <w:sz w:val="22"/>
          <w:szCs w:val="22"/>
        </w:rPr>
      </w:pPr>
      <w:bookmarkStart w:id="8" w:name="_Toc527291329"/>
      <w:bookmarkEnd w:id="6"/>
      <w:bookmarkEnd w:id="7"/>
      <w:r w:rsidRPr="00DD5A54">
        <w:rPr>
          <w:rFonts w:ascii="Times New Roman" w:hAnsi="Times New Roman" w:cs="Times New Roman"/>
          <w:color w:val="auto"/>
          <w:sz w:val="22"/>
          <w:szCs w:val="22"/>
        </w:rPr>
        <w:lastRenderedPageBreak/>
        <w:t>TEGEVUSKAVA</w:t>
      </w:r>
      <w:bookmarkEnd w:id="8"/>
    </w:p>
    <w:p w14:paraId="050EECBB" w14:textId="77777777" w:rsidR="005872EC" w:rsidRPr="00DD5A54" w:rsidRDefault="005872EC" w:rsidP="00404B4F">
      <w:pPr>
        <w:pStyle w:val="Loendilik"/>
        <w:spacing w:after="0" w:line="360" w:lineRule="auto"/>
        <w:jc w:val="both"/>
        <w:rPr>
          <w:rFonts w:ascii="Times New Roman" w:eastAsia="Times New Roman" w:hAnsi="Times New Roman" w:cs="Times New Roman"/>
          <w:lang w:eastAsia="et-EE"/>
        </w:rPr>
      </w:pPr>
    </w:p>
    <w:tbl>
      <w:tblPr>
        <w:tblW w:w="9789" w:type="dxa"/>
        <w:jc w:val="center"/>
        <w:tblLayout w:type="fixed"/>
        <w:tblCellMar>
          <w:left w:w="70" w:type="dxa"/>
          <w:right w:w="70" w:type="dxa"/>
        </w:tblCellMar>
        <w:tblLook w:val="04A0" w:firstRow="1" w:lastRow="0" w:firstColumn="1" w:lastColumn="0" w:noHBand="0" w:noVBand="1"/>
      </w:tblPr>
      <w:tblGrid>
        <w:gridCol w:w="6150"/>
        <w:gridCol w:w="244"/>
        <w:gridCol w:w="284"/>
        <w:gridCol w:w="276"/>
        <w:gridCol w:w="291"/>
        <w:gridCol w:w="2544"/>
      </w:tblGrid>
      <w:tr w:rsidR="005872EC" w:rsidRPr="00DD5A54" w14:paraId="2DE3898D" w14:textId="77777777" w:rsidTr="00E05FF4">
        <w:trPr>
          <w:trHeight w:val="900"/>
          <w:jc w:val="center"/>
        </w:trPr>
        <w:tc>
          <w:tcPr>
            <w:tcW w:w="6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C727D" w14:textId="77777777" w:rsidR="005872EC" w:rsidRPr="00DD5A54" w:rsidRDefault="005872EC" w:rsidP="00404B4F">
            <w:pPr>
              <w:spacing w:after="0" w:line="360" w:lineRule="auto"/>
              <w:jc w:val="both"/>
              <w:rPr>
                <w:rFonts w:ascii="Times New Roman" w:eastAsia="Times New Roman" w:hAnsi="Times New Roman" w:cs="Times New Roman"/>
                <w:b/>
                <w:bCs/>
                <w:i/>
                <w:iCs/>
                <w:lang w:eastAsia="et-EE"/>
              </w:rPr>
            </w:pPr>
            <w:r w:rsidRPr="00DD5A54">
              <w:rPr>
                <w:rFonts w:ascii="Times New Roman" w:eastAsia="Times New Roman" w:hAnsi="Times New Roman" w:cs="Times New Roman"/>
                <w:b/>
                <w:bCs/>
                <w:i/>
                <w:iCs/>
                <w:lang w:eastAsia="et-EE"/>
              </w:rPr>
              <w:t>5.1 NOORE ARENG</w:t>
            </w:r>
          </w:p>
        </w:tc>
        <w:tc>
          <w:tcPr>
            <w:tcW w:w="244" w:type="dxa"/>
            <w:tcBorders>
              <w:top w:val="single" w:sz="4" w:space="0" w:color="auto"/>
              <w:left w:val="nil"/>
              <w:bottom w:val="single" w:sz="4" w:space="0" w:color="auto"/>
              <w:right w:val="single" w:sz="4" w:space="0" w:color="auto"/>
            </w:tcBorders>
            <w:shd w:val="clear" w:color="000000" w:fill="B8CCE4"/>
            <w:noWrap/>
            <w:vAlign w:val="bottom"/>
            <w:hideMark/>
          </w:tcPr>
          <w:p w14:paraId="14E0F3DD" w14:textId="77777777" w:rsidR="005872EC" w:rsidRPr="00DD5A54" w:rsidRDefault="005872EC" w:rsidP="00404B4F">
            <w:pPr>
              <w:spacing w:after="0" w:line="360" w:lineRule="auto"/>
              <w:jc w:val="both"/>
              <w:rPr>
                <w:rFonts w:ascii="Times New Roman" w:eastAsia="Times New Roman" w:hAnsi="Times New Roman" w:cs="Times New Roman"/>
                <w:b/>
                <w:bCs/>
                <w:lang w:eastAsia="et-EE"/>
              </w:rPr>
            </w:pPr>
            <w:r w:rsidRPr="00DD5A54">
              <w:rPr>
                <w:rFonts w:ascii="Times New Roman" w:eastAsia="Times New Roman" w:hAnsi="Times New Roman" w:cs="Times New Roman"/>
                <w:b/>
                <w:bCs/>
                <w:lang w:eastAsia="et-EE"/>
              </w:rPr>
              <w:t>202</w:t>
            </w:r>
            <w:r>
              <w:rPr>
                <w:rFonts w:ascii="Times New Roman" w:eastAsia="Times New Roman" w:hAnsi="Times New Roman" w:cs="Times New Roman"/>
                <w:b/>
                <w:bCs/>
                <w:lang w:eastAsia="et-EE"/>
              </w:rPr>
              <w:t>3</w:t>
            </w:r>
          </w:p>
        </w:tc>
        <w:tc>
          <w:tcPr>
            <w:tcW w:w="284" w:type="dxa"/>
            <w:tcBorders>
              <w:top w:val="single" w:sz="4" w:space="0" w:color="auto"/>
              <w:left w:val="nil"/>
              <w:bottom w:val="single" w:sz="4" w:space="0" w:color="auto"/>
              <w:right w:val="single" w:sz="4" w:space="0" w:color="auto"/>
            </w:tcBorders>
            <w:shd w:val="clear" w:color="000000" w:fill="B8CCE4"/>
            <w:noWrap/>
            <w:vAlign w:val="bottom"/>
            <w:hideMark/>
          </w:tcPr>
          <w:p w14:paraId="14F81F95" w14:textId="77777777" w:rsidR="005872EC" w:rsidRPr="00DD5A54" w:rsidRDefault="005872EC" w:rsidP="00404B4F">
            <w:pPr>
              <w:spacing w:after="0" w:line="360" w:lineRule="auto"/>
              <w:jc w:val="both"/>
              <w:rPr>
                <w:rFonts w:ascii="Times New Roman" w:eastAsia="Times New Roman" w:hAnsi="Times New Roman" w:cs="Times New Roman"/>
                <w:b/>
                <w:bCs/>
                <w:lang w:eastAsia="et-EE"/>
              </w:rPr>
            </w:pPr>
            <w:r w:rsidRPr="00DD5A54">
              <w:rPr>
                <w:rFonts w:ascii="Times New Roman" w:eastAsia="Times New Roman" w:hAnsi="Times New Roman" w:cs="Times New Roman"/>
                <w:b/>
                <w:bCs/>
                <w:lang w:eastAsia="et-EE"/>
              </w:rPr>
              <w:t>202</w:t>
            </w:r>
            <w:r>
              <w:rPr>
                <w:rFonts w:ascii="Times New Roman" w:eastAsia="Times New Roman" w:hAnsi="Times New Roman" w:cs="Times New Roman"/>
                <w:b/>
                <w:bCs/>
                <w:lang w:eastAsia="et-EE"/>
              </w:rPr>
              <w:t>4</w:t>
            </w:r>
          </w:p>
        </w:tc>
        <w:tc>
          <w:tcPr>
            <w:tcW w:w="276" w:type="dxa"/>
            <w:tcBorders>
              <w:top w:val="single" w:sz="4" w:space="0" w:color="auto"/>
              <w:left w:val="nil"/>
              <w:bottom w:val="single" w:sz="4" w:space="0" w:color="auto"/>
              <w:right w:val="single" w:sz="4" w:space="0" w:color="auto"/>
            </w:tcBorders>
            <w:shd w:val="clear" w:color="000000" w:fill="B8CCE4"/>
            <w:noWrap/>
            <w:vAlign w:val="bottom"/>
            <w:hideMark/>
          </w:tcPr>
          <w:p w14:paraId="0DE056BF" w14:textId="77777777" w:rsidR="005872EC" w:rsidRPr="00DD5A54" w:rsidRDefault="005872EC" w:rsidP="00404B4F">
            <w:pPr>
              <w:spacing w:after="0" w:line="360" w:lineRule="auto"/>
              <w:jc w:val="both"/>
              <w:rPr>
                <w:rFonts w:ascii="Times New Roman" w:eastAsia="Times New Roman" w:hAnsi="Times New Roman" w:cs="Times New Roman"/>
                <w:b/>
                <w:bCs/>
                <w:lang w:eastAsia="et-EE"/>
              </w:rPr>
            </w:pPr>
            <w:r w:rsidRPr="00DD5A54">
              <w:rPr>
                <w:rFonts w:ascii="Times New Roman" w:eastAsia="Times New Roman" w:hAnsi="Times New Roman" w:cs="Times New Roman"/>
                <w:b/>
                <w:bCs/>
                <w:lang w:eastAsia="et-EE"/>
              </w:rPr>
              <w:t>202</w:t>
            </w:r>
            <w:r>
              <w:rPr>
                <w:rFonts w:ascii="Times New Roman" w:eastAsia="Times New Roman" w:hAnsi="Times New Roman" w:cs="Times New Roman"/>
                <w:b/>
                <w:bCs/>
                <w:lang w:eastAsia="et-EE"/>
              </w:rPr>
              <w:t>5</w:t>
            </w:r>
          </w:p>
        </w:tc>
        <w:tc>
          <w:tcPr>
            <w:tcW w:w="291" w:type="dxa"/>
            <w:tcBorders>
              <w:top w:val="single" w:sz="4" w:space="0" w:color="auto"/>
              <w:left w:val="nil"/>
              <w:bottom w:val="single" w:sz="4" w:space="0" w:color="auto"/>
              <w:right w:val="single" w:sz="4" w:space="0" w:color="auto"/>
            </w:tcBorders>
            <w:shd w:val="clear" w:color="000000" w:fill="B8CCE4"/>
            <w:noWrap/>
            <w:vAlign w:val="bottom"/>
            <w:hideMark/>
          </w:tcPr>
          <w:p w14:paraId="726C9907" w14:textId="77777777" w:rsidR="005872EC" w:rsidRPr="00DD5A54" w:rsidRDefault="005872EC" w:rsidP="00404B4F">
            <w:pPr>
              <w:spacing w:after="0" w:line="360" w:lineRule="auto"/>
              <w:jc w:val="both"/>
              <w:rPr>
                <w:rFonts w:ascii="Times New Roman" w:eastAsia="Times New Roman" w:hAnsi="Times New Roman" w:cs="Times New Roman"/>
                <w:b/>
                <w:bCs/>
                <w:lang w:eastAsia="et-EE"/>
              </w:rPr>
            </w:pPr>
            <w:r w:rsidRPr="00DD5A54">
              <w:rPr>
                <w:rFonts w:ascii="Times New Roman" w:eastAsia="Times New Roman" w:hAnsi="Times New Roman" w:cs="Times New Roman"/>
                <w:b/>
                <w:bCs/>
                <w:lang w:eastAsia="et-EE"/>
              </w:rPr>
              <w:t>202</w:t>
            </w:r>
            <w:r>
              <w:rPr>
                <w:rFonts w:ascii="Times New Roman" w:eastAsia="Times New Roman" w:hAnsi="Times New Roman" w:cs="Times New Roman"/>
                <w:b/>
                <w:bCs/>
                <w:lang w:eastAsia="et-EE"/>
              </w:rPr>
              <w:t>6</w:t>
            </w:r>
          </w:p>
        </w:tc>
        <w:tc>
          <w:tcPr>
            <w:tcW w:w="2544" w:type="dxa"/>
            <w:tcBorders>
              <w:top w:val="single" w:sz="4" w:space="0" w:color="auto"/>
              <w:left w:val="nil"/>
              <w:bottom w:val="single" w:sz="4" w:space="0" w:color="auto"/>
              <w:right w:val="single" w:sz="4" w:space="0" w:color="auto"/>
            </w:tcBorders>
            <w:shd w:val="clear" w:color="000000" w:fill="B8CCE4"/>
            <w:vAlign w:val="bottom"/>
            <w:hideMark/>
          </w:tcPr>
          <w:p w14:paraId="4B3791DC" w14:textId="77777777" w:rsidR="005872EC" w:rsidRPr="00DD5A54" w:rsidRDefault="005872EC" w:rsidP="00404B4F">
            <w:pPr>
              <w:spacing w:after="0" w:line="360" w:lineRule="auto"/>
              <w:ind w:hanging="67"/>
              <w:jc w:val="both"/>
              <w:rPr>
                <w:rFonts w:ascii="Times New Roman" w:eastAsia="Times New Roman" w:hAnsi="Times New Roman" w:cs="Times New Roman"/>
                <w:b/>
                <w:bCs/>
                <w:lang w:eastAsia="et-EE"/>
              </w:rPr>
            </w:pPr>
            <w:r w:rsidRPr="00DD5A54">
              <w:rPr>
                <w:rFonts w:ascii="Times New Roman" w:eastAsia="Times New Roman" w:hAnsi="Times New Roman" w:cs="Times New Roman"/>
                <w:b/>
                <w:bCs/>
                <w:lang w:eastAsia="et-EE"/>
              </w:rPr>
              <w:t>VASTUTUS,</w:t>
            </w:r>
            <w:r>
              <w:rPr>
                <w:rFonts w:ascii="Times New Roman" w:eastAsia="Times New Roman" w:hAnsi="Times New Roman" w:cs="Times New Roman"/>
                <w:b/>
                <w:bCs/>
                <w:lang w:eastAsia="et-EE"/>
              </w:rPr>
              <w:t xml:space="preserve"> </w:t>
            </w:r>
            <w:r w:rsidRPr="00DD5A54">
              <w:rPr>
                <w:rFonts w:ascii="Times New Roman" w:eastAsia="Times New Roman" w:hAnsi="Times New Roman" w:cs="Times New Roman"/>
                <w:b/>
                <w:bCs/>
                <w:lang w:eastAsia="et-EE"/>
              </w:rPr>
              <w:t>KOOSTÖÖ</w:t>
            </w:r>
          </w:p>
        </w:tc>
      </w:tr>
      <w:tr w:rsidR="005872EC" w:rsidRPr="00DD5A54" w14:paraId="154F6F39" w14:textId="77777777" w:rsidTr="00E05FF4">
        <w:trPr>
          <w:trHeight w:val="1035"/>
          <w:jc w:val="center"/>
        </w:trPr>
        <w:tc>
          <w:tcPr>
            <w:tcW w:w="6150" w:type="dxa"/>
            <w:tcBorders>
              <w:top w:val="nil"/>
              <w:left w:val="single" w:sz="4" w:space="0" w:color="auto"/>
              <w:bottom w:val="single" w:sz="4" w:space="0" w:color="auto"/>
              <w:right w:val="single" w:sz="4" w:space="0" w:color="auto"/>
            </w:tcBorders>
            <w:shd w:val="clear" w:color="000000" w:fill="DBE5F1"/>
            <w:noWrap/>
            <w:vAlign w:val="bottom"/>
            <w:hideMark/>
          </w:tcPr>
          <w:p w14:paraId="0D20BDE4" w14:textId="77777777" w:rsidR="005872EC" w:rsidRPr="00DD5A54" w:rsidRDefault="005872EC" w:rsidP="00404B4F">
            <w:pPr>
              <w:spacing w:after="0" w:line="360" w:lineRule="auto"/>
              <w:jc w:val="both"/>
              <w:rPr>
                <w:rFonts w:ascii="Times New Roman" w:eastAsia="Times New Roman" w:hAnsi="Times New Roman" w:cs="Times New Roman"/>
                <w:b/>
                <w:bCs/>
                <w:lang w:eastAsia="et-EE"/>
              </w:rPr>
            </w:pPr>
            <w:r w:rsidRPr="00DD5A54">
              <w:rPr>
                <w:rFonts w:ascii="Times New Roman" w:eastAsia="Times New Roman" w:hAnsi="Times New Roman" w:cs="Times New Roman"/>
                <w:b/>
                <w:bCs/>
                <w:lang w:eastAsia="et-EE"/>
              </w:rPr>
              <w:t>Haapsalu Noorte Huvikeskuse keskne fookus on noore inimese üldiste pädevuste ja isiksuse arendamine, eneseteostusvõimaluste ja osaluse pakkumine.</w:t>
            </w:r>
          </w:p>
        </w:tc>
        <w:tc>
          <w:tcPr>
            <w:tcW w:w="244" w:type="dxa"/>
            <w:tcBorders>
              <w:top w:val="nil"/>
              <w:left w:val="nil"/>
              <w:bottom w:val="single" w:sz="4" w:space="0" w:color="auto"/>
              <w:right w:val="single" w:sz="4" w:space="0" w:color="auto"/>
            </w:tcBorders>
            <w:shd w:val="clear" w:color="000000" w:fill="DBE5F1"/>
            <w:noWrap/>
            <w:vAlign w:val="bottom"/>
            <w:hideMark/>
          </w:tcPr>
          <w:p w14:paraId="3C219B3C"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84" w:type="dxa"/>
            <w:tcBorders>
              <w:top w:val="nil"/>
              <w:left w:val="nil"/>
              <w:bottom w:val="single" w:sz="4" w:space="0" w:color="auto"/>
              <w:right w:val="single" w:sz="4" w:space="0" w:color="auto"/>
            </w:tcBorders>
            <w:shd w:val="clear" w:color="000000" w:fill="DBE5F1"/>
            <w:noWrap/>
            <w:vAlign w:val="bottom"/>
            <w:hideMark/>
          </w:tcPr>
          <w:p w14:paraId="704D2A9B"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76" w:type="dxa"/>
            <w:tcBorders>
              <w:top w:val="nil"/>
              <w:left w:val="nil"/>
              <w:bottom w:val="single" w:sz="4" w:space="0" w:color="auto"/>
              <w:right w:val="single" w:sz="4" w:space="0" w:color="auto"/>
            </w:tcBorders>
            <w:shd w:val="clear" w:color="000000" w:fill="DBE5F1"/>
            <w:noWrap/>
            <w:vAlign w:val="bottom"/>
            <w:hideMark/>
          </w:tcPr>
          <w:p w14:paraId="5B686608"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91" w:type="dxa"/>
            <w:tcBorders>
              <w:top w:val="nil"/>
              <w:left w:val="nil"/>
              <w:bottom w:val="single" w:sz="4" w:space="0" w:color="auto"/>
              <w:right w:val="single" w:sz="4" w:space="0" w:color="auto"/>
            </w:tcBorders>
            <w:shd w:val="clear" w:color="000000" w:fill="DBE5F1"/>
            <w:noWrap/>
            <w:vAlign w:val="bottom"/>
            <w:hideMark/>
          </w:tcPr>
          <w:p w14:paraId="4F1F2622"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544" w:type="dxa"/>
            <w:tcBorders>
              <w:top w:val="nil"/>
              <w:left w:val="nil"/>
              <w:bottom w:val="single" w:sz="4" w:space="0" w:color="auto"/>
              <w:right w:val="single" w:sz="4" w:space="0" w:color="auto"/>
            </w:tcBorders>
            <w:shd w:val="clear" w:color="000000" w:fill="DBE5F1"/>
            <w:noWrap/>
            <w:vAlign w:val="bottom"/>
            <w:hideMark/>
          </w:tcPr>
          <w:p w14:paraId="7906CF66"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r>
      <w:tr w:rsidR="005872EC" w:rsidRPr="00DD5A54" w14:paraId="4A3AF45B" w14:textId="77777777" w:rsidTr="00E05FF4">
        <w:trPr>
          <w:trHeight w:val="525"/>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236A983A"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Mitmekülgse huvitegevuse ning kvaliteetse avatud noorsootöö pakkumine. Distants</w:t>
            </w:r>
            <w:r>
              <w:rPr>
                <w:rFonts w:ascii="Times New Roman" w:eastAsia="Times New Roman" w:hAnsi="Times New Roman" w:cs="Times New Roman"/>
                <w:lang w:eastAsia="et-EE"/>
              </w:rPr>
              <w:t xml:space="preserve"> </w:t>
            </w:r>
            <w:r w:rsidRPr="00DD5A54">
              <w:rPr>
                <w:rFonts w:ascii="Times New Roman" w:eastAsia="Times New Roman" w:hAnsi="Times New Roman" w:cs="Times New Roman"/>
                <w:lang w:eastAsia="et-EE"/>
              </w:rPr>
              <w:t xml:space="preserve">noorsootöö, individuaal, veebinoortekas, mobiilne noorsootöö, </w:t>
            </w:r>
            <w:proofErr w:type="spellStart"/>
            <w:r w:rsidRPr="00DD5A54">
              <w:rPr>
                <w:rFonts w:ascii="Times New Roman" w:eastAsia="Times New Roman" w:hAnsi="Times New Roman" w:cs="Times New Roman"/>
                <w:lang w:eastAsia="et-EE"/>
              </w:rPr>
              <w:t>noorteinfo</w:t>
            </w:r>
            <w:proofErr w:type="spellEnd"/>
            <w:r w:rsidRPr="00DD5A54">
              <w:rPr>
                <w:rFonts w:ascii="Times New Roman" w:eastAsia="Times New Roman" w:hAnsi="Times New Roman" w:cs="Times New Roman"/>
                <w:lang w:eastAsia="et-EE"/>
              </w:rPr>
              <w:t xml:space="preserve"> jagamine</w:t>
            </w:r>
          </w:p>
        </w:tc>
        <w:tc>
          <w:tcPr>
            <w:tcW w:w="244" w:type="dxa"/>
            <w:tcBorders>
              <w:top w:val="nil"/>
              <w:left w:val="nil"/>
              <w:bottom w:val="single" w:sz="4" w:space="0" w:color="auto"/>
              <w:right w:val="single" w:sz="4" w:space="0" w:color="auto"/>
            </w:tcBorders>
            <w:shd w:val="clear" w:color="auto" w:fill="auto"/>
            <w:noWrap/>
            <w:vAlign w:val="bottom"/>
            <w:hideMark/>
          </w:tcPr>
          <w:p w14:paraId="4B5EBD97"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0C9C1F81"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5C713C94"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7F2DD3C0"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1C2172B9"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HNHK</w:t>
            </w:r>
          </w:p>
        </w:tc>
      </w:tr>
      <w:tr w:rsidR="005872EC" w:rsidRPr="00DD5A54" w14:paraId="157B1487" w14:textId="77777777" w:rsidTr="00E05FF4">
        <w:trPr>
          <w:trHeight w:val="386"/>
          <w:jc w:val="center"/>
        </w:trPr>
        <w:tc>
          <w:tcPr>
            <w:tcW w:w="6150" w:type="dxa"/>
            <w:tcBorders>
              <w:top w:val="nil"/>
              <w:left w:val="single" w:sz="4" w:space="0" w:color="auto"/>
              <w:bottom w:val="single" w:sz="4" w:space="0" w:color="auto"/>
              <w:right w:val="single" w:sz="4" w:space="0" w:color="auto"/>
            </w:tcBorders>
            <w:shd w:val="clear" w:color="auto" w:fill="auto"/>
            <w:noWrap/>
            <w:vAlign w:val="bottom"/>
          </w:tcPr>
          <w:p w14:paraId="52BD1608"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Ennetustegevus läbi erinevate programmide ja projektide</w:t>
            </w:r>
          </w:p>
        </w:tc>
        <w:tc>
          <w:tcPr>
            <w:tcW w:w="244" w:type="dxa"/>
            <w:tcBorders>
              <w:top w:val="nil"/>
              <w:left w:val="nil"/>
              <w:bottom w:val="single" w:sz="4" w:space="0" w:color="auto"/>
              <w:right w:val="single" w:sz="4" w:space="0" w:color="auto"/>
            </w:tcBorders>
            <w:shd w:val="clear" w:color="auto" w:fill="auto"/>
            <w:noWrap/>
            <w:vAlign w:val="bottom"/>
          </w:tcPr>
          <w:p w14:paraId="3B031BFB"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tcPr>
          <w:p w14:paraId="01553551"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tcPr>
          <w:p w14:paraId="3CEB22B1"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tcPr>
          <w:p w14:paraId="239EB7F8"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tcPr>
          <w:p w14:paraId="1B0477F8"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HNHK</w:t>
            </w:r>
          </w:p>
        </w:tc>
      </w:tr>
      <w:tr w:rsidR="005872EC" w:rsidRPr="00DD5A54" w14:paraId="57650ECE" w14:textId="77777777" w:rsidTr="00E05FF4">
        <w:trPr>
          <w:trHeight w:val="1271"/>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2DCF31B2"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Noorte omaalgatuse suunamine, toetamine ja motiveerimine noorte huvidest lähtuvalt</w:t>
            </w:r>
          </w:p>
        </w:tc>
        <w:tc>
          <w:tcPr>
            <w:tcW w:w="244" w:type="dxa"/>
            <w:tcBorders>
              <w:top w:val="nil"/>
              <w:left w:val="nil"/>
              <w:bottom w:val="single" w:sz="4" w:space="0" w:color="auto"/>
              <w:right w:val="single" w:sz="4" w:space="0" w:color="auto"/>
            </w:tcBorders>
            <w:shd w:val="clear" w:color="auto" w:fill="auto"/>
            <w:noWrap/>
            <w:vAlign w:val="bottom"/>
            <w:hideMark/>
          </w:tcPr>
          <w:p w14:paraId="00B24B6A"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5303DB80"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5608ADF8"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2606DAB0"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70005260"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Noorsootöötajad</w:t>
            </w:r>
            <w:r>
              <w:rPr>
                <w:rFonts w:ascii="Times New Roman" w:eastAsia="Times New Roman" w:hAnsi="Times New Roman" w:cs="Times New Roman"/>
                <w:lang w:eastAsia="et-EE"/>
              </w:rPr>
              <w:t xml:space="preserve"> </w:t>
            </w:r>
            <w:r w:rsidRPr="00DD5A54">
              <w:rPr>
                <w:rFonts w:ascii="Times New Roman" w:eastAsia="Times New Roman" w:hAnsi="Times New Roman" w:cs="Times New Roman"/>
                <w:lang w:eastAsia="et-EE"/>
              </w:rPr>
              <w:t>huviringide juhendajad, direktor</w:t>
            </w:r>
          </w:p>
        </w:tc>
      </w:tr>
      <w:tr w:rsidR="005872EC" w:rsidRPr="00DD5A54" w14:paraId="027DE745" w14:textId="77777777" w:rsidTr="00E05FF4">
        <w:trPr>
          <w:trHeight w:val="1119"/>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5AF5DE42"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Noorte kaasamine huvikeskuse tegevuste algatamisesse, planeerimisse, arendamisesse, otsuste tegemisse ja õppeprotsessi parendustegevusse vabatahtlikkuse alusel</w:t>
            </w:r>
          </w:p>
        </w:tc>
        <w:tc>
          <w:tcPr>
            <w:tcW w:w="244" w:type="dxa"/>
            <w:tcBorders>
              <w:top w:val="nil"/>
              <w:left w:val="nil"/>
              <w:bottom w:val="single" w:sz="4" w:space="0" w:color="auto"/>
              <w:right w:val="single" w:sz="4" w:space="0" w:color="auto"/>
            </w:tcBorders>
            <w:shd w:val="clear" w:color="auto" w:fill="auto"/>
            <w:noWrap/>
            <w:vAlign w:val="bottom"/>
            <w:hideMark/>
          </w:tcPr>
          <w:p w14:paraId="255C799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67B294F6"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49099727"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0FF8A1B1"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505FB3B4"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Noorsootöötajad</w:t>
            </w:r>
            <w:r>
              <w:rPr>
                <w:rFonts w:ascii="Times New Roman" w:eastAsia="Times New Roman" w:hAnsi="Times New Roman" w:cs="Times New Roman"/>
                <w:lang w:eastAsia="et-EE"/>
              </w:rPr>
              <w:t xml:space="preserve"> </w:t>
            </w:r>
            <w:r w:rsidRPr="00DD5A54">
              <w:rPr>
                <w:rFonts w:ascii="Times New Roman" w:eastAsia="Times New Roman" w:hAnsi="Times New Roman" w:cs="Times New Roman"/>
                <w:lang w:eastAsia="et-EE"/>
              </w:rPr>
              <w:t>huviringide juhid, direktor</w:t>
            </w:r>
          </w:p>
        </w:tc>
      </w:tr>
      <w:tr w:rsidR="005872EC" w:rsidRPr="00DD5A54" w14:paraId="6CA51825" w14:textId="77777777" w:rsidTr="00E05FF4">
        <w:trPr>
          <w:trHeight w:val="525"/>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331E049B"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Noorte huvide ja vajaduste pidev kaardistamine ja uuringute läbiviimine, statistiliste andmete kogumine</w:t>
            </w:r>
          </w:p>
        </w:tc>
        <w:tc>
          <w:tcPr>
            <w:tcW w:w="244" w:type="dxa"/>
            <w:tcBorders>
              <w:top w:val="nil"/>
              <w:left w:val="nil"/>
              <w:bottom w:val="single" w:sz="4" w:space="0" w:color="auto"/>
              <w:right w:val="single" w:sz="4" w:space="0" w:color="auto"/>
            </w:tcBorders>
            <w:shd w:val="clear" w:color="auto" w:fill="auto"/>
            <w:noWrap/>
            <w:vAlign w:val="bottom"/>
            <w:hideMark/>
          </w:tcPr>
          <w:p w14:paraId="21A36D2E"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84" w:type="dxa"/>
            <w:tcBorders>
              <w:top w:val="nil"/>
              <w:left w:val="nil"/>
              <w:bottom w:val="single" w:sz="4" w:space="0" w:color="auto"/>
              <w:right w:val="single" w:sz="4" w:space="0" w:color="auto"/>
            </w:tcBorders>
            <w:shd w:val="clear" w:color="auto" w:fill="auto"/>
            <w:noWrap/>
            <w:vAlign w:val="bottom"/>
            <w:hideMark/>
          </w:tcPr>
          <w:p w14:paraId="15A0310A"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3D86105E"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91" w:type="dxa"/>
            <w:tcBorders>
              <w:top w:val="nil"/>
              <w:left w:val="nil"/>
              <w:bottom w:val="single" w:sz="4" w:space="0" w:color="auto"/>
              <w:right w:val="single" w:sz="4" w:space="0" w:color="auto"/>
            </w:tcBorders>
            <w:shd w:val="clear" w:color="auto" w:fill="auto"/>
            <w:noWrap/>
            <w:vAlign w:val="bottom"/>
            <w:hideMark/>
          </w:tcPr>
          <w:p w14:paraId="5B2EC7C7"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2CB31122"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HNHK, HLV (kvaliteedi hindamine)</w:t>
            </w:r>
          </w:p>
        </w:tc>
      </w:tr>
      <w:tr w:rsidR="005872EC" w:rsidRPr="00DD5A54" w14:paraId="19DA5CA8" w14:textId="77777777" w:rsidTr="00E05FF4">
        <w:trPr>
          <w:trHeight w:val="685"/>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149C38A2"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Noorte järjepidev tunnustamine.</w:t>
            </w:r>
          </w:p>
        </w:tc>
        <w:tc>
          <w:tcPr>
            <w:tcW w:w="244" w:type="dxa"/>
            <w:tcBorders>
              <w:top w:val="nil"/>
              <w:left w:val="nil"/>
              <w:bottom w:val="single" w:sz="4" w:space="0" w:color="auto"/>
              <w:right w:val="single" w:sz="4" w:space="0" w:color="auto"/>
            </w:tcBorders>
            <w:shd w:val="clear" w:color="auto" w:fill="auto"/>
            <w:noWrap/>
            <w:vAlign w:val="bottom"/>
            <w:hideMark/>
          </w:tcPr>
          <w:p w14:paraId="483555A0"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4122AC7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6A406804"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43E3402A"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00215584"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Noorsootöötajad</w:t>
            </w:r>
            <w:r>
              <w:rPr>
                <w:rFonts w:ascii="Times New Roman" w:eastAsia="Times New Roman" w:hAnsi="Times New Roman" w:cs="Times New Roman"/>
                <w:lang w:eastAsia="et-EE"/>
              </w:rPr>
              <w:t xml:space="preserve"> </w:t>
            </w:r>
            <w:r w:rsidRPr="00DD5A54">
              <w:rPr>
                <w:rFonts w:ascii="Times New Roman" w:eastAsia="Times New Roman" w:hAnsi="Times New Roman" w:cs="Times New Roman"/>
                <w:lang w:eastAsia="et-EE"/>
              </w:rPr>
              <w:t>huviringide juhendajad</w:t>
            </w:r>
          </w:p>
        </w:tc>
      </w:tr>
      <w:tr w:rsidR="005872EC" w:rsidRPr="00DD5A54" w14:paraId="4DCF8E5A" w14:textId="77777777" w:rsidTr="00E05FF4">
        <w:trPr>
          <w:trHeight w:val="525"/>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6921593E"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xml:space="preserve">Noorte töölaagrite ja õpilasmalevate korraldamine tööharjumuste kujundamiseks. </w:t>
            </w:r>
          </w:p>
        </w:tc>
        <w:tc>
          <w:tcPr>
            <w:tcW w:w="244" w:type="dxa"/>
            <w:tcBorders>
              <w:top w:val="nil"/>
              <w:left w:val="nil"/>
              <w:bottom w:val="single" w:sz="4" w:space="0" w:color="auto"/>
              <w:right w:val="single" w:sz="4" w:space="0" w:color="auto"/>
            </w:tcBorders>
            <w:shd w:val="clear" w:color="auto" w:fill="auto"/>
            <w:noWrap/>
            <w:vAlign w:val="bottom"/>
            <w:hideMark/>
          </w:tcPr>
          <w:p w14:paraId="3F69A148"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525D1994"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58AB151C"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3655C4EA"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13701483"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HNHK</w:t>
            </w:r>
          </w:p>
        </w:tc>
      </w:tr>
      <w:tr w:rsidR="005872EC" w:rsidRPr="00DD5A54" w14:paraId="1FF262CD" w14:textId="77777777" w:rsidTr="00E05FF4">
        <w:trPr>
          <w:trHeight w:val="525"/>
          <w:jc w:val="center"/>
        </w:trPr>
        <w:tc>
          <w:tcPr>
            <w:tcW w:w="6150" w:type="dxa"/>
            <w:tcBorders>
              <w:top w:val="nil"/>
              <w:left w:val="single" w:sz="4" w:space="0" w:color="auto"/>
              <w:bottom w:val="single" w:sz="4" w:space="0" w:color="auto"/>
              <w:right w:val="single" w:sz="4" w:space="0" w:color="auto"/>
            </w:tcBorders>
            <w:shd w:val="clear" w:color="auto" w:fill="auto"/>
            <w:noWrap/>
            <w:vAlign w:val="bottom"/>
          </w:tcPr>
          <w:p w14:paraId="2E94E558" w14:textId="77777777" w:rsidR="005872EC" w:rsidRPr="00DD5A54" w:rsidRDefault="005872EC" w:rsidP="00404B4F">
            <w:pPr>
              <w:spacing w:after="0" w:line="360" w:lineRule="auto"/>
              <w:jc w:val="both"/>
              <w:rPr>
                <w:rFonts w:ascii="Times New Roman" w:eastAsia="Times New Roman" w:hAnsi="Times New Roman" w:cs="Times New Roman"/>
                <w:lang w:eastAsia="et-EE"/>
              </w:rPr>
            </w:pPr>
            <w:proofErr w:type="spellStart"/>
            <w:r w:rsidRPr="00DD5A54">
              <w:rPr>
                <w:rFonts w:ascii="Times New Roman" w:eastAsia="Times New Roman" w:hAnsi="Times New Roman" w:cs="Times New Roman"/>
                <w:lang w:eastAsia="et-EE"/>
              </w:rPr>
              <w:t>Noortelaagrite</w:t>
            </w:r>
            <w:proofErr w:type="spellEnd"/>
            <w:r w:rsidRPr="00DD5A54">
              <w:rPr>
                <w:rFonts w:ascii="Times New Roman" w:eastAsia="Times New Roman" w:hAnsi="Times New Roman" w:cs="Times New Roman"/>
                <w:lang w:eastAsia="et-EE"/>
              </w:rPr>
              <w:t xml:space="preserve"> algatamine ja läbiviimine noorte huvidest ja vajadustest lähtuvalt</w:t>
            </w:r>
          </w:p>
        </w:tc>
        <w:tc>
          <w:tcPr>
            <w:tcW w:w="244" w:type="dxa"/>
            <w:tcBorders>
              <w:top w:val="nil"/>
              <w:left w:val="nil"/>
              <w:bottom w:val="single" w:sz="4" w:space="0" w:color="auto"/>
              <w:right w:val="single" w:sz="4" w:space="0" w:color="auto"/>
            </w:tcBorders>
            <w:shd w:val="clear" w:color="auto" w:fill="auto"/>
            <w:noWrap/>
            <w:vAlign w:val="bottom"/>
          </w:tcPr>
          <w:p w14:paraId="212F21DC"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tcPr>
          <w:p w14:paraId="2832B3F0"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tcPr>
          <w:p w14:paraId="3C2DCED0"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tcPr>
          <w:p w14:paraId="4463C61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tcPr>
          <w:p w14:paraId="42B474D2"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Noorsootöötajad</w:t>
            </w:r>
            <w:r>
              <w:rPr>
                <w:rFonts w:ascii="Times New Roman" w:eastAsia="Times New Roman" w:hAnsi="Times New Roman" w:cs="Times New Roman"/>
                <w:lang w:eastAsia="et-EE"/>
              </w:rPr>
              <w:t xml:space="preserve"> </w:t>
            </w:r>
            <w:r w:rsidRPr="00DD5A54">
              <w:rPr>
                <w:rFonts w:ascii="Times New Roman" w:eastAsia="Times New Roman" w:hAnsi="Times New Roman" w:cs="Times New Roman"/>
                <w:lang w:eastAsia="et-EE"/>
              </w:rPr>
              <w:t>huviringide juhendajad</w:t>
            </w:r>
          </w:p>
        </w:tc>
      </w:tr>
      <w:tr w:rsidR="005872EC" w:rsidRPr="00DD5A54" w14:paraId="6D423C58" w14:textId="77777777" w:rsidTr="00E05FF4">
        <w:trPr>
          <w:trHeight w:val="1200"/>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30C50307"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xml:space="preserve">Eriliste (erilist tähelepanu vajavate) vajadustega noorte märkamine ja abistamine nii noortekeskustes kui ka huviringides. Tuge vajavate noorte programmide ja projektide rakendamine (vajaduspõhine individuaalne töö noorega – nt. </w:t>
            </w:r>
            <w:proofErr w:type="spellStart"/>
            <w:r w:rsidRPr="00DD5A54">
              <w:rPr>
                <w:rFonts w:ascii="Times New Roman" w:eastAsia="Times New Roman" w:hAnsi="Times New Roman" w:cs="Times New Roman"/>
                <w:lang w:eastAsia="et-EE"/>
              </w:rPr>
              <w:t>Tugila</w:t>
            </w:r>
            <w:proofErr w:type="spellEnd"/>
            <w:r w:rsidRPr="00DD5A54">
              <w:rPr>
                <w:rFonts w:ascii="Times New Roman" w:eastAsia="Times New Roman" w:hAnsi="Times New Roman" w:cs="Times New Roman"/>
                <w:lang w:eastAsia="et-EE"/>
              </w:rPr>
              <w:t>, PLR, TÕ konfliktivahendus).</w:t>
            </w:r>
          </w:p>
        </w:tc>
        <w:tc>
          <w:tcPr>
            <w:tcW w:w="244" w:type="dxa"/>
            <w:tcBorders>
              <w:top w:val="nil"/>
              <w:left w:val="nil"/>
              <w:bottom w:val="single" w:sz="4" w:space="0" w:color="auto"/>
              <w:right w:val="single" w:sz="4" w:space="0" w:color="auto"/>
            </w:tcBorders>
            <w:shd w:val="clear" w:color="auto" w:fill="auto"/>
            <w:noWrap/>
            <w:vAlign w:val="bottom"/>
            <w:hideMark/>
          </w:tcPr>
          <w:p w14:paraId="1111F1F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787D7DEE"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0154F971"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33F21FC5"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6AB9997D"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Noorsootöötajad</w:t>
            </w:r>
            <w:r>
              <w:rPr>
                <w:rFonts w:ascii="Times New Roman" w:eastAsia="Times New Roman" w:hAnsi="Times New Roman" w:cs="Times New Roman"/>
                <w:lang w:eastAsia="et-EE"/>
              </w:rPr>
              <w:t xml:space="preserve"> </w:t>
            </w:r>
            <w:r w:rsidRPr="00DD5A54">
              <w:rPr>
                <w:rFonts w:ascii="Times New Roman" w:eastAsia="Times New Roman" w:hAnsi="Times New Roman" w:cs="Times New Roman"/>
                <w:lang w:eastAsia="et-EE"/>
              </w:rPr>
              <w:t>huviringide juhendajad</w:t>
            </w:r>
          </w:p>
        </w:tc>
      </w:tr>
      <w:tr w:rsidR="005872EC" w:rsidRPr="00DD5A54" w14:paraId="3FE1759F" w14:textId="77777777" w:rsidTr="00E05FF4">
        <w:trPr>
          <w:trHeight w:val="780"/>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2111DBBB"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Võimaluste loomine uute huvialaringide tekkeks (teadus-, loodus-, tehnika- ja IKT-teemalise)</w:t>
            </w:r>
          </w:p>
          <w:p w14:paraId="45274DCE"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Huviringide mitmekesistamine, nt teadus-, loodus-, tehnika- ja IKT-teemalise ja teiste huvihariduse võimaluste loomine.</w:t>
            </w:r>
          </w:p>
        </w:tc>
        <w:tc>
          <w:tcPr>
            <w:tcW w:w="244" w:type="dxa"/>
            <w:tcBorders>
              <w:top w:val="nil"/>
              <w:left w:val="nil"/>
              <w:bottom w:val="single" w:sz="4" w:space="0" w:color="auto"/>
              <w:right w:val="single" w:sz="4" w:space="0" w:color="auto"/>
            </w:tcBorders>
            <w:shd w:val="clear" w:color="auto" w:fill="auto"/>
            <w:noWrap/>
            <w:vAlign w:val="bottom"/>
            <w:hideMark/>
          </w:tcPr>
          <w:p w14:paraId="0FE0AC82"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3946B472"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68853C3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5A653DFD"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7907EB79"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HLV</w:t>
            </w:r>
            <w:r>
              <w:rPr>
                <w:rFonts w:ascii="Times New Roman" w:eastAsia="Times New Roman" w:hAnsi="Times New Roman" w:cs="Times New Roman"/>
                <w:lang w:eastAsia="et-EE"/>
              </w:rPr>
              <w:t xml:space="preserve"> (ettepanekute tegemine)</w:t>
            </w:r>
            <w:r w:rsidRPr="00DD5A54">
              <w:rPr>
                <w:rFonts w:ascii="Times New Roman" w:eastAsia="Times New Roman" w:hAnsi="Times New Roman" w:cs="Times New Roman"/>
                <w:lang w:eastAsia="et-EE"/>
              </w:rPr>
              <w:t>, HNHK</w:t>
            </w:r>
          </w:p>
        </w:tc>
      </w:tr>
      <w:tr w:rsidR="005872EC" w:rsidRPr="00DD5A54" w14:paraId="277226C4" w14:textId="77777777" w:rsidTr="00E05FF4">
        <w:trPr>
          <w:trHeight w:val="525"/>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476A278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lastRenderedPageBreak/>
              <w:t>Koolivaheaegadel tegevusvõimaluste mitmekesistamine noorsootöös</w:t>
            </w:r>
          </w:p>
        </w:tc>
        <w:tc>
          <w:tcPr>
            <w:tcW w:w="244" w:type="dxa"/>
            <w:tcBorders>
              <w:top w:val="nil"/>
              <w:left w:val="nil"/>
              <w:bottom w:val="single" w:sz="4" w:space="0" w:color="auto"/>
              <w:right w:val="single" w:sz="4" w:space="0" w:color="auto"/>
            </w:tcBorders>
            <w:shd w:val="clear" w:color="auto" w:fill="auto"/>
            <w:noWrap/>
            <w:vAlign w:val="bottom"/>
            <w:hideMark/>
          </w:tcPr>
          <w:p w14:paraId="4E7C67C6"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15A5F412"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1A91018D"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47F53BBD"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2601A05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HNHK, HLV</w:t>
            </w:r>
            <w:r>
              <w:rPr>
                <w:rFonts w:ascii="Times New Roman" w:eastAsia="Times New Roman" w:hAnsi="Times New Roman" w:cs="Times New Roman"/>
                <w:lang w:eastAsia="et-EE"/>
              </w:rPr>
              <w:t xml:space="preserve"> (koostöö)</w:t>
            </w:r>
          </w:p>
        </w:tc>
      </w:tr>
      <w:tr w:rsidR="005872EC" w:rsidRPr="00DD5A54" w14:paraId="6F57E8C8" w14:textId="77777777" w:rsidTr="00E05FF4">
        <w:trPr>
          <w:trHeight w:val="525"/>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61460744"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xml:space="preserve">Huviringide ja noortekeskuste kättesaadavuse tagamine maapiirkonna kui linna noortele. </w:t>
            </w:r>
          </w:p>
        </w:tc>
        <w:tc>
          <w:tcPr>
            <w:tcW w:w="244" w:type="dxa"/>
            <w:tcBorders>
              <w:top w:val="nil"/>
              <w:left w:val="nil"/>
              <w:bottom w:val="single" w:sz="4" w:space="0" w:color="auto"/>
              <w:right w:val="single" w:sz="4" w:space="0" w:color="auto"/>
            </w:tcBorders>
            <w:shd w:val="clear" w:color="auto" w:fill="auto"/>
            <w:noWrap/>
            <w:vAlign w:val="bottom"/>
            <w:hideMark/>
          </w:tcPr>
          <w:p w14:paraId="5691A247"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2C0B712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4E01E76C"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3A1801C9"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460956E8"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HNHK</w:t>
            </w:r>
          </w:p>
        </w:tc>
      </w:tr>
      <w:tr w:rsidR="005872EC" w:rsidRPr="00DD5A54" w14:paraId="755237DB" w14:textId="77777777" w:rsidTr="00E05FF4">
        <w:trPr>
          <w:trHeight w:val="525"/>
          <w:jc w:val="center"/>
        </w:trPr>
        <w:tc>
          <w:tcPr>
            <w:tcW w:w="6150" w:type="dxa"/>
            <w:tcBorders>
              <w:top w:val="nil"/>
              <w:left w:val="single" w:sz="4" w:space="0" w:color="auto"/>
              <w:bottom w:val="single" w:sz="4" w:space="0" w:color="auto"/>
              <w:right w:val="single" w:sz="4" w:space="0" w:color="auto"/>
            </w:tcBorders>
            <w:shd w:val="clear" w:color="auto" w:fill="auto"/>
            <w:noWrap/>
            <w:vAlign w:val="bottom"/>
          </w:tcPr>
          <w:p w14:paraId="1A8A2D15"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Avatud noorsootöö kättesaadavus väljaspool noortekeskusi.</w:t>
            </w:r>
          </w:p>
        </w:tc>
        <w:tc>
          <w:tcPr>
            <w:tcW w:w="244" w:type="dxa"/>
            <w:tcBorders>
              <w:top w:val="nil"/>
              <w:left w:val="nil"/>
              <w:bottom w:val="single" w:sz="4" w:space="0" w:color="auto"/>
              <w:right w:val="single" w:sz="4" w:space="0" w:color="auto"/>
            </w:tcBorders>
            <w:shd w:val="clear" w:color="auto" w:fill="auto"/>
            <w:noWrap/>
            <w:vAlign w:val="bottom"/>
          </w:tcPr>
          <w:p w14:paraId="41F02BD0"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tcPr>
          <w:p w14:paraId="35CD9258"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tcPr>
          <w:p w14:paraId="2A741442"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tcPr>
          <w:p w14:paraId="4239FD18"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tcPr>
          <w:p w14:paraId="45AF68B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Noorsootöötajad</w:t>
            </w:r>
          </w:p>
        </w:tc>
      </w:tr>
      <w:tr w:rsidR="005872EC" w:rsidRPr="00DD5A54" w14:paraId="6B30180D" w14:textId="77777777" w:rsidTr="00E05FF4">
        <w:trPr>
          <w:trHeight w:val="525"/>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6E35CFE8"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Rahvusvahelise noorsootöö edendamine noortekeskustes noorsootöös ja huvihariduses</w:t>
            </w:r>
          </w:p>
        </w:tc>
        <w:tc>
          <w:tcPr>
            <w:tcW w:w="244" w:type="dxa"/>
            <w:tcBorders>
              <w:top w:val="nil"/>
              <w:left w:val="nil"/>
              <w:bottom w:val="single" w:sz="4" w:space="0" w:color="auto"/>
              <w:right w:val="single" w:sz="4" w:space="0" w:color="auto"/>
            </w:tcBorders>
            <w:shd w:val="clear" w:color="auto" w:fill="auto"/>
            <w:noWrap/>
            <w:vAlign w:val="bottom"/>
            <w:hideMark/>
          </w:tcPr>
          <w:p w14:paraId="2175E128"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424B8855"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66BA05A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0978FE7E"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01C7DB2E"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HNHK</w:t>
            </w:r>
          </w:p>
        </w:tc>
      </w:tr>
      <w:tr w:rsidR="005872EC" w:rsidRPr="00DD5A54" w14:paraId="2D1A993B" w14:textId="77777777" w:rsidTr="00E05FF4">
        <w:trPr>
          <w:trHeight w:val="615"/>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2F17883D"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xml:space="preserve">Erinevate </w:t>
            </w:r>
            <w:proofErr w:type="spellStart"/>
            <w:r w:rsidRPr="00DD5A54">
              <w:rPr>
                <w:rFonts w:ascii="Times New Roman" w:eastAsia="Times New Roman" w:hAnsi="Times New Roman" w:cs="Times New Roman"/>
                <w:lang w:eastAsia="et-EE"/>
              </w:rPr>
              <w:t>noorteprojektide</w:t>
            </w:r>
            <w:proofErr w:type="spellEnd"/>
            <w:r w:rsidRPr="00DD5A54">
              <w:rPr>
                <w:rFonts w:ascii="Times New Roman" w:eastAsia="Times New Roman" w:hAnsi="Times New Roman" w:cs="Times New Roman"/>
                <w:lang w:eastAsia="et-EE"/>
              </w:rPr>
              <w:t xml:space="preserve"> algatamine ja teostamine koos noortega</w:t>
            </w:r>
          </w:p>
        </w:tc>
        <w:tc>
          <w:tcPr>
            <w:tcW w:w="244" w:type="dxa"/>
            <w:tcBorders>
              <w:top w:val="nil"/>
              <w:left w:val="nil"/>
              <w:bottom w:val="single" w:sz="4" w:space="0" w:color="auto"/>
              <w:right w:val="single" w:sz="4" w:space="0" w:color="auto"/>
            </w:tcBorders>
            <w:shd w:val="clear" w:color="auto" w:fill="auto"/>
            <w:noWrap/>
            <w:vAlign w:val="bottom"/>
            <w:hideMark/>
          </w:tcPr>
          <w:p w14:paraId="34D24ABA"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02898EC0"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723612AB"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1F772FCC"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3A717176"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noorsootöötajad, direktor</w:t>
            </w:r>
          </w:p>
        </w:tc>
      </w:tr>
      <w:tr w:rsidR="005872EC" w:rsidRPr="00DD5A54" w14:paraId="23201F24" w14:textId="77777777" w:rsidTr="00E05FF4">
        <w:trPr>
          <w:trHeight w:val="425"/>
          <w:jc w:val="center"/>
        </w:trPr>
        <w:tc>
          <w:tcPr>
            <w:tcW w:w="6150" w:type="dxa"/>
            <w:tcBorders>
              <w:top w:val="nil"/>
              <w:left w:val="single" w:sz="4" w:space="0" w:color="auto"/>
              <w:bottom w:val="single" w:sz="4" w:space="0" w:color="auto"/>
              <w:right w:val="single" w:sz="4" w:space="0" w:color="auto"/>
            </w:tcBorders>
            <w:shd w:val="clear" w:color="auto" w:fill="auto"/>
            <w:noWrap/>
            <w:vAlign w:val="bottom"/>
          </w:tcPr>
          <w:p w14:paraId="70752C58" w14:textId="77777777" w:rsidR="005872EC" w:rsidRPr="00DD5A54" w:rsidRDefault="005872EC" w:rsidP="00404B4F">
            <w:pPr>
              <w:spacing w:after="0" w:line="360" w:lineRule="auto"/>
              <w:jc w:val="both"/>
              <w:rPr>
                <w:rFonts w:ascii="Times New Roman" w:eastAsia="Times New Roman" w:hAnsi="Times New Roman" w:cs="Times New Roman"/>
                <w:lang w:eastAsia="et-EE"/>
              </w:rPr>
            </w:pPr>
            <w:proofErr w:type="spellStart"/>
            <w:r w:rsidRPr="00DD5A54">
              <w:rPr>
                <w:rFonts w:ascii="Times New Roman" w:eastAsia="Times New Roman" w:hAnsi="Times New Roman" w:cs="Times New Roman"/>
                <w:lang w:eastAsia="et-EE"/>
              </w:rPr>
              <w:t>Noorteinfo</w:t>
            </w:r>
            <w:proofErr w:type="spellEnd"/>
          </w:p>
        </w:tc>
        <w:tc>
          <w:tcPr>
            <w:tcW w:w="244" w:type="dxa"/>
            <w:tcBorders>
              <w:top w:val="nil"/>
              <w:left w:val="nil"/>
              <w:bottom w:val="single" w:sz="4" w:space="0" w:color="auto"/>
              <w:right w:val="single" w:sz="4" w:space="0" w:color="auto"/>
            </w:tcBorders>
            <w:shd w:val="clear" w:color="auto" w:fill="auto"/>
            <w:noWrap/>
            <w:vAlign w:val="bottom"/>
          </w:tcPr>
          <w:p w14:paraId="5A3329D9"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tcPr>
          <w:p w14:paraId="77D949AA"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tcPr>
          <w:p w14:paraId="65EBE4C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tcPr>
          <w:p w14:paraId="25B5C253"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tcPr>
          <w:p w14:paraId="48ECBDEC" w14:textId="77777777" w:rsidR="005872EC"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Noorsootöötaja</w:t>
            </w:r>
            <w:r>
              <w:rPr>
                <w:rFonts w:ascii="Times New Roman" w:eastAsia="Times New Roman" w:hAnsi="Times New Roman" w:cs="Times New Roman"/>
                <w:lang w:eastAsia="et-EE"/>
              </w:rPr>
              <w:t xml:space="preserve">d </w:t>
            </w:r>
          </w:p>
          <w:p w14:paraId="3D3EE36C" w14:textId="77777777" w:rsidR="005872EC"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direktor</w:t>
            </w:r>
          </w:p>
          <w:p w14:paraId="30A77429"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Huviringi juhendajad</w:t>
            </w:r>
          </w:p>
        </w:tc>
      </w:tr>
      <w:tr w:rsidR="005872EC" w:rsidRPr="00DD5A54" w14:paraId="7BA10868" w14:textId="77777777" w:rsidTr="00E05FF4">
        <w:trPr>
          <w:trHeight w:val="300"/>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22575E2E" w14:textId="77777777" w:rsidR="005872EC" w:rsidRPr="00DD5A54" w:rsidRDefault="005872EC" w:rsidP="00404B4F">
            <w:pPr>
              <w:spacing w:after="0" w:line="360" w:lineRule="auto"/>
              <w:jc w:val="both"/>
              <w:rPr>
                <w:rFonts w:ascii="Times New Roman" w:eastAsia="Times New Roman" w:hAnsi="Times New Roman" w:cs="Times New Roman"/>
                <w:b/>
                <w:bCs/>
                <w:i/>
                <w:iCs/>
                <w:lang w:eastAsia="et-EE"/>
              </w:rPr>
            </w:pPr>
            <w:r w:rsidRPr="00DD5A54">
              <w:rPr>
                <w:rFonts w:ascii="Times New Roman" w:eastAsia="Times New Roman" w:hAnsi="Times New Roman" w:cs="Times New Roman"/>
                <w:b/>
                <w:bCs/>
                <w:i/>
                <w:iCs/>
                <w:lang w:eastAsia="et-EE"/>
              </w:rPr>
              <w:t>5.2 ORGANISATSIOON, MEESKOND</w:t>
            </w:r>
          </w:p>
        </w:tc>
        <w:tc>
          <w:tcPr>
            <w:tcW w:w="244" w:type="dxa"/>
            <w:tcBorders>
              <w:top w:val="nil"/>
              <w:left w:val="nil"/>
              <w:bottom w:val="single" w:sz="4" w:space="0" w:color="auto"/>
              <w:right w:val="single" w:sz="4" w:space="0" w:color="auto"/>
            </w:tcBorders>
            <w:shd w:val="clear" w:color="auto" w:fill="auto"/>
            <w:noWrap/>
            <w:vAlign w:val="bottom"/>
            <w:hideMark/>
          </w:tcPr>
          <w:p w14:paraId="0CC4C3BC"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84" w:type="dxa"/>
            <w:tcBorders>
              <w:top w:val="nil"/>
              <w:left w:val="nil"/>
              <w:bottom w:val="single" w:sz="4" w:space="0" w:color="auto"/>
              <w:right w:val="single" w:sz="4" w:space="0" w:color="auto"/>
            </w:tcBorders>
            <w:shd w:val="clear" w:color="auto" w:fill="auto"/>
            <w:noWrap/>
            <w:vAlign w:val="bottom"/>
            <w:hideMark/>
          </w:tcPr>
          <w:p w14:paraId="7395BF89"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76" w:type="dxa"/>
            <w:tcBorders>
              <w:top w:val="nil"/>
              <w:left w:val="nil"/>
              <w:bottom w:val="single" w:sz="4" w:space="0" w:color="auto"/>
              <w:right w:val="single" w:sz="4" w:space="0" w:color="auto"/>
            </w:tcBorders>
            <w:shd w:val="clear" w:color="auto" w:fill="auto"/>
            <w:noWrap/>
            <w:vAlign w:val="bottom"/>
            <w:hideMark/>
          </w:tcPr>
          <w:p w14:paraId="52E1EC78"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91" w:type="dxa"/>
            <w:tcBorders>
              <w:top w:val="nil"/>
              <w:left w:val="nil"/>
              <w:bottom w:val="single" w:sz="4" w:space="0" w:color="auto"/>
              <w:right w:val="single" w:sz="4" w:space="0" w:color="auto"/>
            </w:tcBorders>
            <w:shd w:val="clear" w:color="auto" w:fill="auto"/>
            <w:noWrap/>
            <w:vAlign w:val="bottom"/>
            <w:hideMark/>
          </w:tcPr>
          <w:p w14:paraId="4039A19E"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544" w:type="dxa"/>
            <w:tcBorders>
              <w:top w:val="nil"/>
              <w:left w:val="nil"/>
              <w:bottom w:val="single" w:sz="4" w:space="0" w:color="auto"/>
              <w:right w:val="single" w:sz="4" w:space="0" w:color="auto"/>
            </w:tcBorders>
            <w:shd w:val="clear" w:color="auto" w:fill="auto"/>
            <w:vAlign w:val="bottom"/>
            <w:hideMark/>
          </w:tcPr>
          <w:p w14:paraId="7DFA050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r>
      <w:tr w:rsidR="005872EC" w:rsidRPr="00DD5A54" w14:paraId="4E29A0FE" w14:textId="77777777" w:rsidTr="00E05FF4">
        <w:trPr>
          <w:trHeight w:val="780"/>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6BCC76A3" w14:textId="77777777" w:rsidR="005872EC" w:rsidRPr="00DD5A54" w:rsidRDefault="005872EC" w:rsidP="00404B4F">
            <w:pPr>
              <w:spacing w:after="0" w:line="360" w:lineRule="auto"/>
              <w:jc w:val="both"/>
              <w:rPr>
                <w:rFonts w:ascii="Times New Roman" w:eastAsia="Times New Roman" w:hAnsi="Times New Roman" w:cs="Times New Roman"/>
                <w:b/>
                <w:bCs/>
                <w:lang w:eastAsia="et-EE"/>
              </w:rPr>
            </w:pPr>
            <w:r w:rsidRPr="00DD5A54">
              <w:rPr>
                <w:rFonts w:ascii="Times New Roman" w:eastAsia="Times New Roman" w:hAnsi="Times New Roman" w:cs="Times New Roman"/>
                <w:b/>
                <w:bCs/>
                <w:lang w:eastAsia="et-EE"/>
              </w:rPr>
              <w:t>Huvikeskuses on professionaalsed ja motiveeritud töötajad, kes pakuvad kvaliteetset huviharidust ja noorsootööteenuseid.</w:t>
            </w:r>
          </w:p>
        </w:tc>
        <w:tc>
          <w:tcPr>
            <w:tcW w:w="244" w:type="dxa"/>
            <w:tcBorders>
              <w:top w:val="nil"/>
              <w:left w:val="nil"/>
              <w:bottom w:val="single" w:sz="4" w:space="0" w:color="auto"/>
              <w:right w:val="single" w:sz="4" w:space="0" w:color="auto"/>
            </w:tcBorders>
            <w:shd w:val="clear" w:color="auto" w:fill="auto"/>
            <w:noWrap/>
            <w:vAlign w:val="bottom"/>
            <w:hideMark/>
          </w:tcPr>
          <w:p w14:paraId="1DF04AF8"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84" w:type="dxa"/>
            <w:tcBorders>
              <w:top w:val="nil"/>
              <w:left w:val="nil"/>
              <w:bottom w:val="single" w:sz="4" w:space="0" w:color="auto"/>
              <w:right w:val="single" w:sz="4" w:space="0" w:color="auto"/>
            </w:tcBorders>
            <w:shd w:val="clear" w:color="auto" w:fill="auto"/>
            <w:noWrap/>
            <w:vAlign w:val="bottom"/>
            <w:hideMark/>
          </w:tcPr>
          <w:p w14:paraId="2678DA65"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76" w:type="dxa"/>
            <w:tcBorders>
              <w:top w:val="nil"/>
              <w:left w:val="nil"/>
              <w:bottom w:val="single" w:sz="4" w:space="0" w:color="auto"/>
              <w:right w:val="single" w:sz="4" w:space="0" w:color="auto"/>
            </w:tcBorders>
            <w:shd w:val="clear" w:color="auto" w:fill="auto"/>
            <w:noWrap/>
            <w:vAlign w:val="bottom"/>
            <w:hideMark/>
          </w:tcPr>
          <w:p w14:paraId="055F276B"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91" w:type="dxa"/>
            <w:tcBorders>
              <w:top w:val="nil"/>
              <w:left w:val="nil"/>
              <w:bottom w:val="single" w:sz="4" w:space="0" w:color="auto"/>
              <w:right w:val="single" w:sz="4" w:space="0" w:color="auto"/>
            </w:tcBorders>
            <w:shd w:val="clear" w:color="auto" w:fill="auto"/>
            <w:noWrap/>
            <w:vAlign w:val="bottom"/>
            <w:hideMark/>
          </w:tcPr>
          <w:p w14:paraId="2E77D55E"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544" w:type="dxa"/>
            <w:tcBorders>
              <w:top w:val="nil"/>
              <w:left w:val="nil"/>
              <w:bottom w:val="single" w:sz="4" w:space="0" w:color="auto"/>
              <w:right w:val="single" w:sz="4" w:space="0" w:color="auto"/>
            </w:tcBorders>
            <w:shd w:val="clear" w:color="auto" w:fill="auto"/>
            <w:vAlign w:val="bottom"/>
            <w:hideMark/>
          </w:tcPr>
          <w:p w14:paraId="4641320B"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r>
      <w:tr w:rsidR="005872EC" w:rsidRPr="00DD5A54" w14:paraId="368A7109" w14:textId="77777777" w:rsidTr="00E05FF4">
        <w:trPr>
          <w:trHeight w:val="780"/>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2E1217AD"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Meeskonna järjepidev motiveerimine tulemuslikuks tööks (palk, töötingimused, lisahüved, isiklik areng, potentsiaali kasutamine jne).</w:t>
            </w:r>
          </w:p>
        </w:tc>
        <w:tc>
          <w:tcPr>
            <w:tcW w:w="244" w:type="dxa"/>
            <w:tcBorders>
              <w:top w:val="nil"/>
              <w:left w:val="nil"/>
              <w:bottom w:val="single" w:sz="4" w:space="0" w:color="auto"/>
              <w:right w:val="single" w:sz="4" w:space="0" w:color="auto"/>
            </w:tcBorders>
            <w:shd w:val="clear" w:color="auto" w:fill="auto"/>
            <w:noWrap/>
            <w:vAlign w:val="bottom"/>
            <w:hideMark/>
          </w:tcPr>
          <w:p w14:paraId="072314CE"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67E1C4DA"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5B49CADE"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38F8812A"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307FEBEB"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direktor, HLV</w:t>
            </w:r>
          </w:p>
        </w:tc>
      </w:tr>
      <w:tr w:rsidR="005872EC" w:rsidRPr="00DD5A54" w14:paraId="069879FE" w14:textId="77777777" w:rsidTr="00E05FF4">
        <w:trPr>
          <w:trHeight w:val="1035"/>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781F37DD"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xml:space="preserve">Meeskonna pidev areng ja koolitamine. (koolitused, väljaõppe soodustamine, tagasiside andmine, arenguvestlused, perioodiline kutsekvalifikatsiooni </w:t>
            </w:r>
            <w:proofErr w:type="spellStart"/>
            <w:r w:rsidRPr="00DD5A54">
              <w:rPr>
                <w:rFonts w:ascii="Times New Roman" w:eastAsia="Times New Roman" w:hAnsi="Times New Roman" w:cs="Times New Roman"/>
                <w:lang w:eastAsia="et-EE"/>
              </w:rPr>
              <w:t>taastõendamine</w:t>
            </w:r>
            <w:proofErr w:type="spellEnd"/>
            <w:r w:rsidRPr="00DD5A54">
              <w:rPr>
                <w:rFonts w:ascii="Times New Roman" w:eastAsia="Times New Roman" w:hAnsi="Times New Roman" w:cs="Times New Roman"/>
                <w:lang w:eastAsia="et-EE"/>
              </w:rPr>
              <w:t xml:space="preserve"> /tõstmine, tunnustamine jms).</w:t>
            </w:r>
          </w:p>
        </w:tc>
        <w:tc>
          <w:tcPr>
            <w:tcW w:w="244" w:type="dxa"/>
            <w:tcBorders>
              <w:top w:val="nil"/>
              <w:left w:val="nil"/>
              <w:bottom w:val="single" w:sz="4" w:space="0" w:color="auto"/>
              <w:right w:val="single" w:sz="4" w:space="0" w:color="auto"/>
            </w:tcBorders>
            <w:shd w:val="clear" w:color="auto" w:fill="auto"/>
            <w:noWrap/>
            <w:vAlign w:val="bottom"/>
            <w:hideMark/>
          </w:tcPr>
          <w:p w14:paraId="60AF1211"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37550EE3"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5528E5D7"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1D065EF8"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18761F39"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direktor, töötajad</w:t>
            </w:r>
          </w:p>
        </w:tc>
      </w:tr>
      <w:tr w:rsidR="005872EC" w:rsidRPr="00DD5A54" w14:paraId="6CEF6EA4" w14:textId="77777777" w:rsidTr="00E05FF4">
        <w:trPr>
          <w:trHeight w:val="780"/>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228CC62A"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Meeskonnaks kasvamine läbi ühistegevuste (koolitused, koosolekud, ühise inforuumid, koosviibimised, kogemuste vahetamine jms).</w:t>
            </w:r>
          </w:p>
        </w:tc>
        <w:tc>
          <w:tcPr>
            <w:tcW w:w="244" w:type="dxa"/>
            <w:tcBorders>
              <w:top w:val="nil"/>
              <w:left w:val="nil"/>
              <w:bottom w:val="single" w:sz="4" w:space="0" w:color="auto"/>
              <w:right w:val="single" w:sz="4" w:space="0" w:color="auto"/>
            </w:tcBorders>
            <w:shd w:val="clear" w:color="auto" w:fill="auto"/>
            <w:noWrap/>
            <w:vAlign w:val="bottom"/>
            <w:hideMark/>
          </w:tcPr>
          <w:p w14:paraId="0D9AF847"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0D33660E"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07DEEBA6"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0E02FA80"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2350C702"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direktor, töötajad</w:t>
            </w:r>
          </w:p>
        </w:tc>
      </w:tr>
      <w:tr w:rsidR="005872EC" w:rsidRPr="00DD5A54" w14:paraId="76699218" w14:textId="77777777" w:rsidTr="00E05FF4">
        <w:trPr>
          <w:trHeight w:val="1035"/>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38747E64"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Koostöövõrgustiku arendamine noortekeskuste ja huviringide vahel (sh noortekeskused omavahel, huviringid omavahel ning ka noortekeskuste koostöö huviringidega).</w:t>
            </w:r>
          </w:p>
        </w:tc>
        <w:tc>
          <w:tcPr>
            <w:tcW w:w="244" w:type="dxa"/>
            <w:tcBorders>
              <w:top w:val="nil"/>
              <w:left w:val="nil"/>
              <w:bottom w:val="single" w:sz="4" w:space="0" w:color="auto"/>
              <w:right w:val="single" w:sz="4" w:space="0" w:color="auto"/>
            </w:tcBorders>
            <w:shd w:val="clear" w:color="auto" w:fill="auto"/>
            <w:noWrap/>
            <w:vAlign w:val="bottom"/>
            <w:hideMark/>
          </w:tcPr>
          <w:p w14:paraId="6821A30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6D796364"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64E6F793"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0BB4B32C"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2E4A609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direktor, töötajad</w:t>
            </w:r>
          </w:p>
        </w:tc>
      </w:tr>
      <w:tr w:rsidR="005872EC" w:rsidRPr="00DD5A54" w14:paraId="42C45E3D" w14:textId="77777777" w:rsidTr="00E05FF4">
        <w:trPr>
          <w:trHeight w:val="780"/>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4B1696DB"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Pädevuste tõstmine erinevate vajadustega noortele kvaliteetse huvihariduse ja noorsootöö pakkumiseks.</w:t>
            </w:r>
          </w:p>
        </w:tc>
        <w:tc>
          <w:tcPr>
            <w:tcW w:w="244" w:type="dxa"/>
            <w:tcBorders>
              <w:top w:val="nil"/>
              <w:left w:val="nil"/>
              <w:bottom w:val="single" w:sz="4" w:space="0" w:color="auto"/>
              <w:right w:val="single" w:sz="4" w:space="0" w:color="auto"/>
            </w:tcBorders>
            <w:shd w:val="clear" w:color="auto" w:fill="auto"/>
            <w:noWrap/>
            <w:vAlign w:val="bottom"/>
            <w:hideMark/>
          </w:tcPr>
          <w:p w14:paraId="3CA63E61"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50B3DB84"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1EF92D59"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584D735E"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2E4FB44B"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töötajad</w:t>
            </w:r>
          </w:p>
        </w:tc>
      </w:tr>
      <w:tr w:rsidR="005872EC" w:rsidRPr="00DD5A54" w14:paraId="18FB2F11" w14:textId="77777777" w:rsidTr="00E05FF4">
        <w:trPr>
          <w:trHeight w:val="553"/>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02601E75"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xml:space="preserve">Rahvusvahelise koostöö arendamine (vabatahtliku teenistuse rakendamine, </w:t>
            </w:r>
            <w:proofErr w:type="spellStart"/>
            <w:r w:rsidRPr="00DD5A54">
              <w:rPr>
                <w:rFonts w:ascii="Times New Roman" w:eastAsia="Times New Roman" w:hAnsi="Times New Roman" w:cs="Times New Roman"/>
                <w:lang w:eastAsia="et-EE"/>
              </w:rPr>
              <w:t>noortevahetus</w:t>
            </w:r>
            <w:proofErr w:type="spellEnd"/>
            <w:r>
              <w:rPr>
                <w:rFonts w:ascii="Times New Roman" w:eastAsia="Times New Roman" w:hAnsi="Times New Roman" w:cs="Times New Roman"/>
                <w:lang w:eastAsia="et-EE"/>
              </w:rPr>
              <w:t xml:space="preserve"> </w:t>
            </w:r>
            <w:r w:rsidRPr="00DD5A54">
              <w:rPr>
                <w:rFonts w:ascii="Times New Roman" w:eastAsia="Times New Roman" w:hAnsi="Times New Roman" w:cs="Times New Roman"/>
                <w:lang w:eastAsia="et-EE"/>
              </w:rPr>
              <w:t xml:space="preserve">programmide- ja õpirände projektide algatamine, neis osalemine ja läbiviimine nii noori vastuvõtva kui saatva organisatsioonina). </w:t>
            </w:r>
          </w:p>
        </w:tc>
        <w:tc>
          <w:tcPr>
            <w:tcW w:w="244" w:type="dxa"/>
            <w:tcBorders>
              <w:top w:val="nil"/>
              <w:left w:val="nil"/>
              <w:bottom w:val="single" w:sz="4" w:space="0" w:color="auto"/>
              <w:right w:val="single" w:sz="4" w:space="0" w:color="auto"/>
            </w:tcBorders>
            <w:shd w:val="clear" w:color="auto" w:fill="auto"/>
            <w:noWrap/>
            <w:vAlign w:val="bottom"/>
            <w:hideMark/>
          </w:tcPr>
          <w:p w14:paraId="3C7D2F3E"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84" w:type="dxa"/>
            <w:tcBorders>
              <w:top w:val="nil"/>
              <w:left w:val="nil"/>
              <w:bottom w:val="single" w:sz="4" w:space="0" w:color="auto"/>
              <w:right w:val="single" w:sz="4" w:space="0" w:color="auto"/>
            </w:tcBorders>
            <w:shd w:val="clear" w:color="auto" w:fill="auto"/>
            <w:noWrap/>
            <w:vAlign w:val="bottom"/>
            <w:hideMark/>
          </w:tcPr>
          <w:p w14:paraId="298A34F8"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361ED799"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5841E9B0"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73AEEE5C"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direktor, töötajad</w:t>
            </w:r>
          </w:p>
        </w:tc>
      </w:tr>
      <w:tr w:rsidR="005872EC" w:rsidRPr="00DD5A54" w14:paraId="1611AC93" w14:textId="77777777" w:rsidTr="00E05FF4">
        <w:trPr>
          <w:trHeight w:val="300"/>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77496B86" w14:textId="77777777" w:rsidR="005872EC" w:rsidRPr="00DD5A54" w:rsidRDefault="005872EC" w:rsidP="00404B4F">
            <w:pPr>
              <w:pStyle w:val="Loendilik"/>
              <w:numPr>
                <w:ilvl w:val="1"/>
                <w:numId w:val="17"/>
              </w:numPr>
              <w:spacing w:after="0" w:line="360" w:lineRule="auto"/>
              <w:jc w:val="both"/>
              <w:rPr>
                <w:rFonts w:ascii="Times New Roman" w:eastAsia="Times New Roman" w:hAnsi="Times New Roman" w:cs="Times New Roman"/>
                <w:b/>
                <w:bCs/>
                <w:i/>
                <w:iCs/>
                <w:lang w:eastAsia="et-EE"/>
              </w:rPr>
            </w:pPr>
            <w:r w:rsidRPr="00DD5A54">
              <w:rPr>
                <w:rFonts w:ascii="Times New Roman" w:eastAsia="Times New Roman" w:hAnsi="Times New Roman" w:cs="Times New Roman"/>
                <w:b/>
                <w:bCs/>
                <w:i/>
                <w:iCs/>
                <w:lang w:eastAsia="et-EE"/>
              </w:rPr>
              <w:t>KESKKOND</w:t>
            </w:r>
          </w:p>
        </w:tc>
        <w:tc>
          <w:tcPr>
            <w:tcW w:w="244" w:type="dxa"/>
            <w:tcBorders>
              <w:top w:val="nil"/>
              <w:left w:val="nil"/>
              <w:bottom w:val="single" w:sz="4" w:space="0" w:color="auto"/>
              <w:right w:val="single" w:sz="4" w:space="0" w:color="auto"/>
            </w:tcBorders>
            <w:shd w:val="clear" w:color="auto" w:fill="auto"/>
            <w:noWrap/>
            <w:vAlign w:val="bottom"/>
            <w:hideMark/>
          </w:tcPr>
          <w:p w14:paraId="56AEF767"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84" w:type="dxa"/>
            <w:tcBorders>
              <w:top w:val="nil"/>
              <w:left w:val="nil"/>
              <w:bottom w:val="single" w:sz="4" w:space="0" w:color="auto"/>
              <w:right w:val="single" w:sz="4" w:space="0" w:color="auto"/>
            </w:tcBorders>
            <w:shd w:val="clear" w:color="auto" w:fill="auto"/>
            <w:noWrap/>
            <w:vAlign w:val="bottom"/>
            <w:hideMark/>
          </w:tcPr>
          <w:p w14:paraId="115610D9"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76" w:type="dxa"/>
            <w:tcBorders>
              <w:top w:val="nil"/>
              <w:left w:val="nil"/>
              <w:bottom w:val="single" w:sz="4" w:space="0" w:color="auto"/>
              <w:right w:val="single" w:sz="4" w:space="0" w:color="auto"/>
            </w:tcBorders>
            <w:shd w:val="clear" w:color="auto" w:fill="auto"/>
            <w:noWrap/>
            <w:vAlign w:val="bottom"/>
            <w:hideMark/>
          </w:tcPr>
          <w:p w14:paraId="2DD113EC"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91" w:type="dxa"/>
            <w:tcBorders>
              <w:top w:val="nil"/>
              <w:left w:val="nil"/>
              <w:bottom w:val="single" w:sz="4" w:space="0" w:color="auto"/>
              <w:right w:val="single" w:sz="4" w:space="0" w:color="auto"/>
            </w:tcBorders>
            <w:shd w:val="clear" w:color="auto" w:fill="auto"/>
            <w:noWrap/>
            <w:vAlign w:val="bottom"/>
            <w:hideMark/>
          </w:tcPr>
          <w:p w14:paraId="48F61C53"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544" w:type="dxa"/>
            <w:tcBorders>
              <w:top w:val="nil"/>
              <w:left w:val="nil"/>
              <w:bottom w:val="single" w:sz="4" w:space="0" w:color="auto"/>
              <w:right w:val="single" w:sz="4" w:space="0" w:color="auto"/>
            </w:tcBorders>
            <w:shd w:val="clear" w:color="auto" w:fill="auto"/>
            <w:vAlign w:val="bottom"/>
            <w:hideMark/>
          </w:tcPr>
          <w:p w14:paraId="24A982F5"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r>
      <w:tr w:rsidR="005872EC" w:rsidRPr="00DD5A54" w14:paraId="36419431" w14:textId="77777777" w:rsidTr="00E05FF4">
        <w:trPr>
          <w:trHeight w:val="525"/>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3F164663" w14:textId="77777777" w:rsidR="005872EC" w:rsidRPr="00DD5A54" w:rsidRDefault="005872EC" w:rsidP="00404B4F">
            <w:pPr>
              <w:spacing w:after="0" w:line="360" w:lineRule="auto"/>
              <w:jc w:val="both"/>
              <w:rPr>
                <w:rFonts w:ascii="Times New Roman" w:eastAsia="Times New Roman" w:hAnsi="Times New Roman" w:cs="Times New Roman"/>
                <w:b/>
                <w:bCs/>
                <w:lang w:eastAsia="et-EE"/>
              </w:rPr>
            </w:pPr>
            <w:r w:rsidRPr="00DD5A54">
              <w:rPr>
                <w:rFonts w:ascii="Times New Roman" w:eastAsia="Times New Roman" w:hAnsi="Times New Roman" w:cs="Times New Roman"/>
                <w:b/>
                <w:bCs/>
                <w:lang w:eastAsia="et-EE"/>
              </w:rPr>
              <w:t>Huvikeskuse keskkond on inspireeriv, kaasaegne, kvaliteetne ning mitmekülgne.</w:t>
            </w:r>
          </w:p>
        </w:tc>
        <w:tc>
          <w:tcPr>
            <w:tcW w:w="244" w:type="dxa"/>
            <w:tcBorders>
              <w:top w:val="nil"/>
              <w:left w:val="nil"/>
              <w:bottom w:val="single" w:sz="4" w:space="0" w:color="auto"/>
              <w:right w:val="single" w:sz="4" w:space="0" w:color="auto"/>
            </w:tcBorders>
            <w:shd w:val="clear" w:color="auto" w:fill="auto"/>
            <w:noWrap/>
            <w:vAlign w:val="bottom"/>
            <w:hideMark/>
          </w:tcPr>
          <w:p w14:paraId="54972CA4"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84" w:type="dxa"/>
            <w:tcBorders>
              <w:top w:val="nil"/>
              <w:left w:val="nil"/>
              <w:bottom w:val="single" w:sz="4" w:space="0" w:color="auto"/>
              <w:right w:val="single" w:sz="4" w:space="0" w:color="auto"/>
            </w:tcBorders>
            <w:shd w:val="clear" w:color="auto" w:fill="auto"/>
            <w:noWrap/>
            <w:vAlign w:val="bottom"/>
            <w:hideMark/>
          </w:tcPr>
          <w:p w14:paraId="46985FE7"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76" w:type="dxa"/>
            <w:tcBorders>
              <w:top w:val="nil"/>
              <w:left w:val="nil"/>
              <w:bottom w:val="single" w:sz="4" w:space="0" w:color="auto"/>
              <w:right w:val="single" w:sz="4" w:space="0" w:color="auto"/>
            </w:tcBorders>
            <w:shd w:val="clear" w:color="auto" w:fill="auto"/>
            <w:noWrap/>
            <w:vAlign w:val="bottom"/>
            <w:hideMark/>
          </w:tcPr>
          <w:p w14:paraId="5EA3EFF7"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91" w:type="dxa"/>
            <w:tcBorders>
              <w:top w:val="nil"/>
              <w:left w:val="nil"/>
              <w:bottom w:val="single" w:sz="4" w:space="0" w:color="auto"/>
              <w:right w:val="single" w:sz="4" w:space="0" w:color="auto"/>
            </w:tcBorders>
            <w:shd w:val="clear" w:color="auto" w:fill="auto"/>
            <w:noWrap/>
            <w:vAlign w:val="bottom"/>
            <w:hideMark/>
          </w:tcPr>
          <w:p w14:paraId="5239C8C5"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544" w:type="dxa"/>
            <w:tcBorders>
              <w:top w:val="nil"/>
              <w:left w:val="nil"/>
              <w:bottom w:val="single" w:sz="4" w:space="0" w:color="auto"/>
              <w:right w:val="single" w:sz="4" w:space="0" w:color="auto"/>
            </w:tcBorders>
            <w:shd w:val="clear" w:color="auto" w:fill="auto"/>
            <w:vAlign w:val="bottom"/>
            <w:hideMark/>
          </w:tcPr>
          <w:p w14:paraId="0DD818F1"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r>
      <w:tr w:rsidR="005872EC" w:rsidRPr="00DD5A54" w14:paraId="593C1964" w14:textId="77777777" w:rsidTr="00E05FF4">
        <w:trPr>
          <w:trHeight w:val="405"/>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0CDEEFF3"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lastRenderedPageBreak/>
              <w:t>Haapsalu Noorte Huvikeskuse hoone renoveerimine ja hooldus</w:t>
            </w:r>
            <w:r>
              <w:rPr>
                <w:rFonts w:ascii="Times New Roman" w:eastAsia="Times New Roman" w:hAnsi="Times New Roman" w:cs="Times New Roman"/>
                <w:lang w:eastAsia="et-EE"/>
              </w:rPr>
              <w:t xml:space="preserve"> (sisetööd)</w:t>
            </w:r>
          </w:p>
        </w:tc>
        <w:tc>
          <w:tcPr>
            <w:tcW w:w="244" w:type="dxa"/>
            <w:tcBorders>
              <w:top w:val="nil"/>
              <w:left w:val="nil"/>
              <w:bottom w:val="single" w:sz="4" w:space="0" w:color="auto"/>
              <w:right w:val="single" w:sz="4" w:space="0" w:color="auto"/>
            </w:tcBorders>
            <w:shd w:val="clear" w:color="auto" w:fill="auto"/>
            <w:noWrap/>
            <w:vAlign w:val="bottom"/>
            <w:hideMark/>
          </w:tcPr>
          <w:p w14:paraId="5FA7F014"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84" w:type="dxa"/>
            <w:tcBorders>
              <w:top w:val="nil"/>
              <w:left w:val="nil"/>
              <w:bottom w:val="single" w:sz="4" w:space="0" w:color="auto"/>
              <w:right w:val="single" w:sz="4" w:space="0" w:color="auto"/>
            </w:tcBorders>
            <w:shd w:val="clear" w:color="auto" w:fill="auto"/>
            <w:noWrap/>
            <w:vAlign w:val="bottom"/>
            <w:hideMark/>
          </w:tcPr>
          <w:p w14:paraId="48B20EF3"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76" w:type="dxa"/>
            <w:tcBorders>
              <w:top w:val="nil"/>
              <w:left w:val="nil"/>
              <w:bottom w:val="single" w:sz="4" w:space="0" w:color="auto"/>
              <w:right w:val="single" w:sz="4" w:space="0" w:color="auto"/>
            </w:tcBorders>
            <w:shd w:val="clear" w:color="auto" w:fill="auto"/>
            <w:noWrap/>
            <w:vAlign w:val="bottom"/>
            <w:hideMark/>
          </w:tcPr>
          <w:p w14:paraId="71F45864"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45EFE58B"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1F45F105"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HLV</w:t>
            </w:r>
            <w:r>
              <w:rPr>
                <w:rFonts w:ascii="Times New Roman" w:eastAsia="Times New Roman" w:hAnsi="Times New Roman" w:cs="Times New Roman"/>
                <w:lang w:eastAsia="et-EE"/>
              </w:rPr>
              <w:t xml:space="preserve"> (võimalustele)</w:t>
            </w:r>
            <w:r w:rsidRPr="00DD5A54">
              <w:rPr>
                <w:rFonts w:ascii="Times New Roman" w:eastAsia="Times New Roman" w:hAnsi="Times New Roman" w:cs="Times New Roman"/>
                <w:lang w:eastAsia="et-EE"/>
              </w:rPr>
              <w:t>, HNHK</w:t>
            </w:r>
          </w:p>
        </w:tc>
      </w:tr>
      <w:tr w:rsidR="005872EC" w:rsidRPr="00DD5A54" w14:paraId="11F6B8CB" w14:textId="77777777" w:rsidTr="00E05FF4">
        <w:trPr>
          <w:trHeight w:val="300"/>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71A70397"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Fassaadi hooldus</w:t>
            </w:r>
          </w:p>
        </w:tc>
        <w:tc>
          <w:tcPr>
            <w:tcW w:w="244" w:type="dxa"/>
            <w:tcBorders>
              <w:top w:val="nil"/>
              <w:left w:val="nil"/>
              <w:bottom w:val="single" w:sz="4" w:space="0" w:color="auto"/>
              <w:right w:val="single" w:sz="4" w:space="0" w:color="auto"/>
            </w:tcBorders>
            <w:shd w:val="clear" w:color="auto" w:fill="auto"/>
            <w:noWrap/>
            <w:vAlign w:val="bottom"/>
            <w:hideMark/>
          </w:tcPr>
          <w:p w14:paraId="2F41B822" w14:textId="77777777" w:rsidR="005872EC" w:rsidRPr="00DD5A54" w:rsidRDefault="005872EC" w:rsidP="00404B4F">
            <w:pPr>
              <w:spacing w:after="0" w:line="360" w:lineRule="auto"/>
              <w:jc w:val="both"/>
              <w:rPr>
                <w:rFonts w:ascii="Times New Roman" w:eastAsia="Times New Roman" w:hAnsi="Times New Roman" w:cs="Times New Roman"/>
                <w:lang w:eastAsia="et-EE"/>
              </w:rPr>
            </w:pPr>
          </w:p>
        </w:tc>
        <w:tc>
          <w:tcPr>
            <w:tcW w:w="284" w:type="dxa"/>
            <w:tcBorders>
              <w:top w:val="nil"/>
              <w:left w:val="nil"/>
              <w:bottom w:val="single" w:sz="4" w:space="0" w:color="auto"/>
              <w:right w:val="single" w:sz="4" w:space="0" w:color="auto"/>
            </w:tcBorders>
            <w:shd w:val="clear" w:color="auto" w:fill="auto"/>
            <w:noWrap/>
            <w:vAlign w:val="bottom"/>
            <w:hideMark/>
          </w:tcPr>
          <w:p w14:paraId="0741C8F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x</w:t>
            </w:r>
          </w:p>
        </w:tc>
        <w:tc>
          <w:tcPr>
            <w:tcW w:w="276" w:type="dxa"/>
            <w:tcBorders>
              <w:top w:val="nil"/>
              <w:left w:val="nil"/>
              <w:bottom w:val="single" w:sz="4" w:space="0" w:color="auto"/>
              <w:right w:val="single" w:sz="4" w:space="0" w:color="auto"/>
            </w:tcBorders>
            <w:shd w:val="clear" w:color="auto" w:fill="auto"/>
            <w:noWrap/>
            <w:vAlign w:val="bottom"/>
            <w:hideMark/>
          </w:tcPr>
          <w:p w14:paraId="01C88D8C"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91" w:type="dxa"/>
            <w:tcBorders>
              <w:top w:val="nil"/>
              <w:left w:val="nil"/>
              <w:bottom w:val="single" w:sz="4" w:space="0" w:color="auto"/>
              <w:right w:val="single" w:sz="4" w:space="0" w:color="auto"/>
            </w:tcBorders>
            <w:shd w:val="clear" w:color="auto" w:fill="auto"/>
            <w:noWrap/>
            <w:vAlign w:val="bottom"/>
            <w:hideMark/>
          </w:tcPr>
          <w:p w14:paraId="05EADC1A"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544" w:type="dxa"/>
            <w:tcBorders>
              <w:top w:val="nil"/>
              <w:left w:val="nil"/>
              <w:bottom w:val="single" w:sz="4" w:space="0" w:color="auto"/>
              <w:right w:val="single" w:sz="4" w:space="0" w:color="auto"/>
            </w:tcBorders>
            <w:shd w:val="clear" w:color="auto" w:fill="auto"/>
            <w:vAlign w:val="bottom"/>
            <w:hideMark/>
          </w:tcPr>
          <w:p w14:paraId="1E0A7351"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HNHK</w:t>
            </w:r>
          </w:p>
        </w:tc>
      </w:tr>
      <w:tr w:rsidR="005872EC" w:rsidRPr="00DD5A54" w14:paraId="527DB677" w14:textId="77777777" w:rsidTr="00E05FF4">
        <w:trPr>
          <w:trHeight w:val="850"/>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411C0E30"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Huviringide ruumiliste võimaluste laiendamine ja kaasajastamine, õpitingimuste parandamine sõbralikuks ja turvaliseks keskkonnaks (võimalusel koondamine ühte hoonesse).</w:t>
            </w:r>
          </w:p>
        </w:tc>
        <w:tc>
          <w:tcPr>
            <w:tcW w:w="244" w:type="dxa"/>
            <w:tcBorders>
              <w:top w:val="nil"/>
              <w:left w:val="nil"/>
              <w:bottom w:val="single" w:sz="4" w:space="0" w:color="auto"/>
              <w:right w:val="single" w:sz="4" w:space="0" w:color="auto"/>
            </w:tcBorders>
            <w:shd w:val="clear" w:color="auto" w:fill="auto"/>
            <w:noWrap/>
            <w:vAlign w:val="bottom"/>
            <w:hideMark/>
          </w:tcPr>
          <w:p w14:paraId="6C591FBD"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32238528" w14:textId="77777777" w:rsidR="005872EC" w:rsidRDefault="005872EC" w:rsidP="00404B4F">
            <w:pPr>
              <w:spacing w:after="0" w:line="360" w:lineRule="auto"/>
              <w:jc w:val="both"/>
              <w:rPr>
                <w:rFonts w:ascii="Times New Roman" w:eastAsia="Times New Roman" w:hAnsi="Times New Roman" w:cs="Times New Roman"/>
                <w:lang w:eastAsia="et-EE"/>
              </w:rPr>
            </w:pPr>
          </w:p>
          <w:p w14:paraId="17B80DCD"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 </w:t>
            </w:r>
          </w:p>
        </w:tc>
        <w:tc>
          <w:tcPr>
            <w:tcW w:w="276" w:type="dxa"/>
            <w:tcBorders>
              <w:top w:val="nil"/>
              <w:left w:val="nil"/>
              <w:bottom w:val="single" w:sz="4" w:space="0" w:color="auto"/>
              <w:right w:val="single" w:sz="4" w:space="0" w:color="auto"/>
            </w:tcBorders>
            <w:shd w:val="clear" w:color="auto" w:fill="auto"/>
            <w:noWrap/>
            <w:vAlign w:val="bottom"/>
            <w:hideMark/>
          </w:tcPr>
          <w:p w14:paraId="0AF622C7"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 </w:t>
            </w:r>
          </w:p>
        </w:tc>
        <w:tc>
          <w:tcPr>
            <w:tcW w:w="291" w:type="dxa"/>
            <w:tcBorders>
              <w:top w:val="nil"/>
              <w:left w:val="nil"/>
              <w:bottom w:val="single" w:sz="4" w:space="0" w:color="auto"/>
              <w:right w:val="single" w:sz="4" w:space="0" w:color="auto"/>
            </w:tcBorders>
            <w:shd w:val="clear" w:color="auto" w:fill="auto"/>
            <w:noWrap/>
            <w:vAlign w:val="bottom"/>
            <w:hideMark/>
          </w:tcPr>
          <w:p w14:paraId="1FA0F3B4"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 </w:t>
            </w:r>
          </w:p>
        </w:tc>
        <w:tc>
          <w:tcPr>
            <w:tcW w:w="2544" w:type="dxa"/>
            <w:tcBorders>
              <w:top w:val="nil"/>
              <w:left w:val="nil"/>
              <w:bottom w:val="single" w:sz="4" w:space="0" w:color="auto"/>
              <w:right w:val="single" w:sz="4" w:space="0" w:color="auto"/>
            </w:tcBorders>
            <w:shd w:val="clear" w:color="auto" w:fill="auto"/>
            <w:vAlign w:val="bottom"/>
            <w:hideMark/>
          </w:tcPr>
          <w:p w14:paraId="7CB1F7D6"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H</w:t>
            </w:r>
            <w:r>
              <w:rPr>
                <w:rFonts w:ascii="Times New Roman" w:eastAsia="Times New Roman" w:hAnsi="Times New Roman" w:cs="Times New Roman"/>
                <w:lang w:eastAsia="et-EE"/>
              </w:rPr>
              <w:t>NHK</w:t>
            </w:r>
          </w:p>
        </w:tc>
      </w:tr>
      <w:tr w:rsidR="005872EC" w:rsidRPr="00DD5A54" w14:paraId="3036C67B" w14:textId="77777777" w:rsidTr="00E05FF4">
        <w:trPr>
          <w:trHeight w:val="349"/>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3BCDD876"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Avatud noortekeskuste ruumide kaasajastamine.</w:t>
            </w:r>
          </w:p>
        </w:tc>
        <w:tc>
          <w:tcPr>
            <w:tcW w:w="244" w:type="dxa"/>
            <w:tcBorders>
              <w:top w:val="nil"/>
              <w:left w:val="nil"/>
              <w:bottom w:val="single" w:sz="4" w:space="0" w:color="auto"/>
              <w:right w:val="single" w:sz="4" w:space="0" w:color="auto"/>
            </w:tcBorders>
            <w:shd w:val="clear" w:color="auto" w:fill="auto"/>
            <w:noWrap/>
            <w:vAlign w:val="bottom"/>
            <w:hideMark/>
          </w:tcPr>
          <w:p w14:paraId="62F5E98D"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x</w:t>
            </w:r>
          </w:p>
        </w:tc>
        <w:tc>
          <w:tcPr>
            <w:tcW w:w="284" w:type="dxa"/>
            <w:tcBorders>
              <w:top w:val="nil"/>
              <w:left w:val="nil"/>
              <w:bottom w:val="single" w:sz="4" w:space="0" w:color="auto"/>
              <w:right w:val="single" w:sz="4" w:space="0" w:color="auto"/>
            </w:tcBorders>
            <w:shd w:val="clear" w:color="auto" w:fill="auto"/>
            <w:noWrap/>
            <w:vAlign w:val="bottom"/>
            <w:hideMark/>
          </w:tcPr>
          <w:p w14:paraId="0F0DB964"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x</w:t>
            </w:r>
          </w:p>
        </w:tc>
        <w:tc>
          <w:tcPr>
            <w:tcW w:w="276" w:type="dxa"/>
            <w:tcBorders>
              <w:top w:val="nil"/>
              <w:left w:val="nil"/>
              <w:bottom w:val="single" w:sz="4" w:space="0" w:color="auto"/>
              <w:right w:val="single" w:sz="4" w:space="0" w:color="auto"/>
            </w:tcBorders>
            <w:shd w:val="clear" w:color="auto" w:fill="auto"/>
            <w:noWrap/>
            <w:vAlign w:val="bottom"/>
            <w:hideMark/>
          </w:tcPr>
          <w:p w14:paraId="1C8DEBC6"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0B9AD87C"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4E6FC072"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HNHK</w:t>
            </w:r>
          </w:p>
        </w:tc>
      </w:tr>
      <w:tr w:rsidR="005872EC" w:rsidRPr="00DD5A54" w14:paraId="0B436CCB" w14:textId="77777777" w:rsidTr="00E05FF4">
        <w:trPr>
          <w:trHeight w:val="525"/>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40693A32"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Huviringide ja noortekeskuste tegevusvahendite soetamine, kaasajastamine, hooldamine ja korrashoid.</w:t>
            </w:r>
          </w:p>
        </w:tc>
        <w:tc>
          <w:tcPr>
            <w:tcW w:w="244" w:type="dxa"/>
            <w:tcBorders>
              <w:top w:val="nil"/>
              <w:left w:val="nil"/>
              <w:bottom w:val="single" w:sz="4" w:space="0" w:color="auto"/>
              <w:right w:val="single" w:sz="4" w:space="0" w:color="auto"/>
            </w:tcBorders>
            <w:shd w:val="clear" w:color="auto" w:fill="auto"/>
            <w:noWrap/>
            <w:vAlign w:val="bottom"/>
            <w:hideMark/>
          </w:tcPr>
          <w:p w14:paraId="1FEA5E04"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7D258EB9"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24E15628"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73B2F540"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33778559"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HNHK</w:t>
            </w:r>
          </w:p>
        </w:tc>
      </w:tr>
      <w:tr w:rsidR="005872EC" w:rsidRPr="00DD5A54" w14:paraId="7CAE9EED" w14:textId="77777777" w:rsidTr="00E05FF4">
        <w:trPr>
          <w:trHeight w:val="780"/>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34B169D5"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Nüüdisaegsete aktiivtegevuste võimaluste mitmekesistamine õuealadel (jõulinnakud, lauatennise lauad, rulapark, seikluselemendid jms).</w:t>
            </w:r>
          </w:p>
        </w:tc>
        <w:tc>
          <w:tcPr>
            <w:tcW w:w="244" w:type="dxa"/>
            <w:tcBorders>
              <w:top w:val="nil"/>
              <w:left w:val="nil"/>
              <w:bottom w:val="single" w:sz="4" w:space="0" w:color="auto"/>
              <w:right w:val="single" w:sz="4" w:space="0" w:color="auto"/>
            </w:tcBorders>
            <w:shd w:val="clear" w:color="auto" w:fill="auto"/>
            <w:noWrap/>
            <w:vAlign w:val="bottom"/>
            <w:hideMark/>
          </w:tcPr>
          <w:p w14:paraId="1535F22A"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5197EA4E"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76" w:type="dxa"/>
            <w:tcBorders>
              <w:top w:val="nil"/>
              <w:left w:val="nil"/>
              <w:bottom w:val="single" w:sz="4" w:space="0" w:color="auto"/>
              <w:right w:val="single" w:sz="4" w:space="0" w:color="auto"/>
            </w:tcBorders>
            <w:shd w:val="clear" w:color="auto" w:fill="auto"/>
            <w:noWrap/>
            <w:vAlign w:val="bottom"/>
            <w:hideMark/>
          </w:tcPr>
          <w:p w14:paraId="4C04A341"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68F7C42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544" w:type="dxa"/>
            <w:tcBorders>
              <w:top w:val="nil"/>
              <w:left w:val="nil"/>
              <w:bottom w:val="single" w:sz="4" w:space="0" w:color="auto"/>
              <w:right w:val="single" w:sz="4" w:space="0" w:color="auto"/>
            </w:tcBorders>
            <w:shd w:val="clear" w:color="auto" w:fill="auto"/>
            <w:vAlign w:val="bottom"/>
            <w:hideMark/>
          </w:tcPr>
          <w:p w14:paraId="042E3B89"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HNHK</w:t>
            </w:r>
          </w:p>
        </w:tc>
      </w:tr>
      <w:tr w:rsidR="005872EC" w:rsidRPr="00DD5A54" w14:paraId="3374D918" w14:textId="77777777" w:rsidTr="00E05FF4">
        <w:trPr>
          <w:trHeight w:val="300"/>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5213F816" w14:textId="77777777" w:rsidR="005872EC" w:rsidRPr="00DD5A54" w:rsidRDefault="005872EC" w:rsidP="00404B4F">
            <w:pPr>
              <w:pStyle w:val="Loendilik"/>
              <w:numPr>
                <w:ilvl w:val="1"/>
                <w:numId w:val="16"/>
              </w:numPr>
              <w:spacing w:after="0" w:line="360" w:lineRule="auto"/>
              <w:jc w:val="both"/>
              <w:rPr>
                <w:rFonts w:ascii="Times New Roman" w:eastAsia="Times New Roman" w:hAnsi="Times New Roman" w:cs="Times New Roman"/>
                <w:b/>
                <w:bCs/>
                <w:i/>
                <w:iCs/>
                <w:lang w:eastAsia="et-EE"/>
              </w:rPr>
            </w:pPr>
            <w:r w:rsidRPr="00DD5A54">
              <w:rPr>
                <w:rFonts w:ascii="Times New Roman" w:eastAsia="Times New Roman" w:hAnsi="Times New Roman" w:cs="Times New Roman"/>
                <w:b/>
                <w:bCs/>
                <w:i/>
                <w:iCs/>
                <w:lang w:eastAsia="et-EE"/>
              </w:rPr>
              <w:t>VÕRGUSTIK, INFO, KOMMUNIKATSIOON</w:t>
            </w:r>
          </w:p>
        </w:tc>
        <w:tc>
          <w:tcPr>
            <w:tcW w:w="244" w:type="dxa"/>
            <w:tcBorders>
              <w:top w:val="nil"/>
              <w:left w:val="nil"/>
              <w:bottom w:val="single" w:sz="4" w:space="0" w:color="auto"/>
              <w:right w:val="single" w:sz="4" w:space="0" w:color="auto"/>
            </w:tcBorders>
            <w:shd w:val="clear" w:color="auto" w:fill="auto"/>
            <w:noWrap/>
            <w:vAlign w:val="bottom"/>
            <w:hideMark/>
          </w:tcPr>
          <w:p w14:paraId="632145EC"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84" w:type="dxa"/>
            <w:tcBorders>
              <w:top w:val="nil"/>
              <w:left w:val="nil"/>
              <w:bottom w:val="single" w:sz="4" w:space="0" w:color="auto"/>
              <w:right w:val="single" w:sz="4" w:space="0" w:color="auto"/>
            </w:tcBorders>
            <w:shd w:val="clear" w:color="auto" w:fill="auto"/>
            <w:noWrap/>
            <w:vAlign w:val="bottom"/>
            <w:hideMark/>
          </w:tcPr>
          <w:p w14:paraId="0E845816"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76" w:type="dxa"/>
            <w:tcBorders>
              <w:top w:val="nil"/>
              <w:left w:val="nil"/>
              <w:bottom w:val="single" w:sz="4" w:space="0" w:color="auto"/>
              <w:right w:val="single" w:sz="4" w:space="0" w:color="auto"/>
            </w:tcBorders>
            <w:shd w:val="clear" w:color="auto" w:fill="auto"/>
            <w:noWrap/>
            <w:vAlign w:val="bottom"/>
            <w:hideMark/>
          </w:tcPr>
          <w:p w14:paraId="0634064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91" w:type="dxa"/>
            <w:tcBorders>
              <w:top w:val="nil"/>
              <w:left w:val="nil"/>
              <w:bottom w:val="single" w:sz="4" w:space="0" w:color="auto"/>
              <w:right w:val="single" w:sz="4" w:space="0" w:color="auto"/>
            </w:tcBorders>
            <w:shd w:val="clear" w:color="auto" w:fill="auto"/>
            <w:noWrap/>
            <w:vAlign w:val="bottom"/>
            <w:hideMark/>
          </w:tcPr>
          <w:p w14:paraId="14E2AEA9"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544" w:type="dxa"/>
            <w:tcBorders>
              <w:top w:val="nil"/>
              <w:left w:val="nil"/>
              <w:bottom w:val="single" w:sz="4" w:space="0" w:color="auto"/>
              <w:right w:val="single" w:sz="4" w:space="0" w:color="auto"/>
            </w:tcBorders>
            <w:shd w:val="clear" w:color="auto" w:fill="auto"/>
            <w:vAlign w:val="bottom"/>
            <w:hideMark/>
          </w:tcPr>
          <w:p w14:paraId="57535871"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r>
      <w:tr w:rsidR="005872EC" w:rsidRPr="00DD5A54" w14:paraId="481DDA79" w14:textId="77777777" w:rsidTr="00E05FF4">
        <w:trPr>
          <w:trHeight w:val="780"/>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24B932BB" w14:textId="77777777" w:rsidR="005872EC" w:rsidRPr="00DD5A54" w:rsidRDefault="005872EC" w:rsidP="00404B4F">
            <w:pPr>
              <w:spacing w:after="0" w:line="360" w:lineRule="auto"/>
              <w:jc w:val="both"/>
              <w:rPr>
                <w:rFonts w:ascii="Times New Roman" w:eastAsia="Times New Roman" w:hAnsi="Times New Roman" w:cs="Times New Roman"/>
                <w:b/>
                <w:bCs/>
                <w:lang w:eastAsia="et-EE"/>
              </w:rPr>
            </w:pPr>
            <w:r w:rsidRPr="00DD5A54">
              <w:rPr>
                <w:rFonts w:ascii="Times New Roman" w:eastAsia="Times New Roman" w:hAnsi="Times New Roman" w:cs="Times New Roman"/>
                <w:b/>
                <w:bCs/>
                <w:lang w:eastAsia="et-EE"/>
              </w:rPr>
              <w:t>Haapsalu Noorte Huvikeskus on nähtav ja arvestatav koostööpartner erinevatele organisatsioonidele ja huvigruppidele.</w:t>
            </w:r>
          </w:p>
        </w:tc>
        <w:tc>
          <w:tcPr>
            <w:tcW w:w="244" w:type="dxa"/>
            <w:tcBorders>
              <w:top w:val="nil"/>
              <w:left w:val="nil"/>
              <w:bottom w:val="single" w:sz="4" w:space="0" w:color="auto"/>
              <w:right w:val="single" w:sz="4" w:space="0" w:color="auto"/>
            </w:tcBorders>
            <w:shd w:val="clear" w:color="auto" w:fill="auto"/>
            <w:noWrap/>
            <w:vAlign w:val="bottom"/>
            <w:hideMark/>
          </w:tcPr>
          <w:p w14:paraId="6FDBEE92"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84" w:type="dxa"/>
            <w:tcBorders>
              <w:top w:val="nil"/>
              <w:left w:val="nil"/>
              <w:bottom w:val="single" w:sz="4" w:space="0" w:color="auto"/>
              <w:right w:val="single" w:sz="4" w:space="0" w:color="auto"/>
            </w:tcBorders>
            <w:shd w:val="clear" w:color="auto" w:fill="auto"/>
            <w:noWrap/>
            <w:vAlign w:val="bottom"/>
            <w:hideMark/>
          </w:tcPr>
          <w:p w14:paraId="635C518C"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76" w:type="dxa"/>
            <w:tcBorders>
              <w:top w:val="nil"/>
              <w:left w:val="nil"/>
              <w:bottom w:val="single" w:sz="4" w:space="0" w:color="auto"/>
              <w:right w:val="single" w:sz="4" w:space="0" w:color="auto"/>
            </w:tcBorders>
            <w:shd w:val="clear" w:color="auto" w:fill="auto"/>
            <w:noWrap/>
            <w:vAlign w:val="bottom"/>
            <w:hideMark/>
          </w:tcPr>
          <w:p w14:paraId="67B14119"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91" w:type="dxa"/>
            <w:tcBorders>
              <w:top w:val="nil"/>
              <w:left w:val="nil"/>
              <w:bottom w:val="single" w:sz="4" w:space="0" w:color="auto"/>
              <w:right w:val="single" w:sz="4" w:space="0" w:color="auto"/>
            </w:tcBorders>
            <w:shd w:val="clear" w:color="auto" w:fill="auto"/>
            <w:noWrap/>
            <w:vAlign w:val="bottom"/>
            <w:hideMark/>
          </w:tcPr>
          <w:p w14:paraId="161B42BD"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c>
          <w:tcPr>
            <w:tcW w:w="2544" w:type="dxa"/>
            <w:tcBorders>
              <w:top w:val="nil"/>
              <w:left w:val="nil"/>
              <w:bottom w:val="single" w:sz="4" w:space="0" w:color="auto"/>
              <w:right w:val="single" w:sz="4" w:space="0" w:color="auto"/>
            </w:tcBorders>
            <w:shd w:val="clear" w:color="auto" w:fill="auto"/>
            <w:vAlign w:val="bottom"/>
            <w:hideMark/>
          </w:tcPr>
          <w:p w14:paraId="2EDBFA4B"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p>
        </w:tc>
      </w:tr>
      <w:tr w:rsidR="005872EC" w:rsidRPr="00DD5A54" w14:paraId="63615E5A" w14:textId="77777777" w:rsidTr="00E05FF4">
        <w:trPr>
          <w:trHeight w:val="780"/>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3C533BE2"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xml:space="preserve">Erinevate kaasaegsete kommunikatsioonivahendite ja –kanalite (koduleht, Facebook, </w:t>
            </w:r>
            <w:proofErr w:type="spellStart"/>
            <w:r w:rsidRPr="00DD5A54">
              <w:rPr>
                <w:rFonts w:ascii="Times New Roman" w:eastAsia="Times New Roman" w:hAnsi="Times New Roman" w:cs="Times New Roman"/>
                <w:lang w:eastAsia="et-EE"/>
              </w:rPr>
              <w:t>Instagram</w:t>
            </w:r>
            <w:proofErr w:type="spellEnd"/>
            <w:r w:rsidRPr="00DD5A54">
              <w:rPr>
                <w:rFonts w:ascii="Times New Roman" w:eastAsia="Times New Roman" w:hAnsi="Times New Roman" w:cs="Times New Roman"/>
                <w:lang w:eastAsia="et-EE"/>
              </w:rPr>
              <w:t xml:space="preserve">, </w:t>
            </w:r>
            <w:proofErr w:type="spellStart"/>
            <w:r w:rsidRPr="00DD5A54">
              <w:rPr>
                <w:rFonts w:ascii="Times New Roman" w:eastAsia="Times New Roman" w:hAnsi="Times New Roman" w:cs="Times New Roman"/>
                <w:lang w:eastAsia="et-EE"/>
              </w:rPr>
              <w:t>Notify</w:t>
            </w:r>
            <w:proofErr w:type="spellEnd"/>
            <w:r w:rsidRPr="00DD5A54">
              <w:rPr>
                <w:rFonts w:ascii="Times New Roman" w:eastAsia="Times New Roman" w:hAnsi="Times New Roman" w:cs="Times New Roman"/>
                <w:lang w:eastAsia="et-EE"/>
              </w:rPr>
              <w:t xml:space="preserve"> jms) aktiivne ja efektiivne kasutamine.</w:t>
            </w:r>
          </w:p>
        </w:tc>
        <w:tc>
          <w:tcPr>
            <w:tcW w:w="244" w:type="dxa"/>
            <w:tcBorders>
              <w:top w:val="nil"/>
              <w:left w:val="nil"/>
              <w:bottom w:val="single" w:sz="4" w:space="0" w:color="auto"/>
              <w:right w:val="single" w:sz="4" w:space="0" w:color="auto"/>
            </w:tcBorders>
            <w:shd w:val="clear" w:color="auto" w:fill="auto"/>
            <w:noWrap/>
            <w:vAlign w:val="bottom"/>
            <w:hideMark/>
          </w:tcPr>
          <w:p w14:paraId="602D2477"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3EDCE17E"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3AC366B5"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7547EF9D"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63C04D46"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direktor, töötajad</w:t>
            </w:r>
          </w:p>
        </w:tc>
      </w:tr>
      <w:tr w:rsidR="005872EC" w:rsidRPr="00DD5A54" w14:paraId="57B9CB5A" w14:textId="77777777" w:rsidTr="00E05FF4">
        <w:trPr>
          <w:trHeight w:val="370"/>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296DA06D" w14:textId="1CC5356A" w:rsidR="005872EC" w:rsidRPr="00E05FF4" w:rsidRDefault="005872EC" w:rsidP="00404B4F">
            <w:pPr>
              <w:spacing w:after="0" w:line="360" w:lineRule="auto"/>
              <w:jc w:val="both"/>
              <w:rPr>
                <w:rFonts w:ascii="Times New Roman" w:eastAsia="Times New Roman" w:hAnsi="Times New Roman" w:cs="Times New Roman"/>
                <w:lang w:eastAsia="et-EE"/>
              </w:rPr>
            </w:pPr>
            <w:r w:rsidRPr="00E05FF4">
              <w:rPr>
                <w:rFonts w:ascii="Times New Roman" w:hAnsi="Times New Roman" w:cs="Times New Roman"/>
                <w:iCs/>
                <w:shd w:val="clear" w:color="auto" w:fill="EFEFEF"/>
              </w:rPr>
              <w:t xml:space="preserve">Haapsalu linna haridusteenuste haldamise süsteemi kasutamine </w:t>
            </w:r>
          </w:p>
        </w:tc>
        <w:tc>
          <w:tcPr>
            <w:tcW w:w="244" w:type="dxa"/>
            <w:tcBorders>
              <w:top w:val="nil"/>
              <w:left w:val="nil"/>
              <w:bottom w:val="single" w:sz="4" w:space="0" w:color="auto"/>
              <w:right w:val="single" w:sz="4" w:space="0" w:color="auto"/>
            </w:tcBorders>
            <w:shd w:val="clear" w:color="auto" w:fill="auto"/>
            <w:noWrap/>
            <w:vAlign w:val="bottom"/>
            <w:hideMark/>
          </w:tcPr>
          <w:p w14:paraId="6DB0477E" w14:textId="54411D22" w:rsidR="005872EC" w:rsidRPr="00DD5A54" w:rsidRDefault="005872EC"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1EB39B12"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6B50C366" w14:textId="77D14FAD"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w:t>
            </w:r>
            <w:r w:rsidR="00E05FF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1465134C" w14:textId="051E2760"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04A20C2D"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HNHK</w:t>
            </w:r>
          </w:p>
        </w:tc>
      </w:tr>
      <w:tr w:rsidR="00E22E88" w:rsidRPr="00DD5A54" w14:paraId="0F32842F" w14:textId="77777777" w:rsidTr="00E05FF4">
        <w:trPr>
          <w:trHeight w:val="370"/>
          <w:jc w:val="center"/>
        </w:trPr>
        <w:tc>
          <w:tcPr>
            <w:tcW w:w="6150" w:type="dxa"/>
            <w:tcBorders>
              <w:top w:val="nil"/>
              <w:left w:val="single" w:sz="4" w:space="0" w:color="auto"/>
              <w:bottom w:val="single" w:sz="4" w:space="0" w:color="auto"/>
              <w:right w:val="single" w:sz="4" w:space="0" w:color="auto"/>
            </w:tcBorders>
            <w:shd w:val="clear" w:color="auto" w:fill="auto"/>
            <w:noWrap/>
            <w:vAlign w:val="bottom"/>
          </w:tcPr>
          <w:p w14:paraId="17BE0E1E" w14:textId="1A281CFB" w:rsidR="00E22E88" w:rsidRPr="00E05FF4" w:rsidRDefault="00E22E88" w:rsidP="00404B4F">
            <w:pPr>
              <w:spacing w:after="0" w:line="360" w:lineRule="auto"/>
              <w:jc w:val="both"/>
              <w:rPr>
                <w:rFonts w:ascii="Times New Roman" w:hAnsi="Times New Roman" w:cs="Times New Roman"/>
                <w:iCs/>
                <w:shd w:val="clear" w:color="auto" w:fill="EFEFEF"/>
              </w:rPr>
            </w:pPr>
            <w:r>
              <w:rPr>
                <w:rFonts w:ascii="Times New Roman" w:hAnsi="Times New Roman" w:cs="Times New Roman"/>
                <w:iCs/>
                <w:shd w:val="clear" w:color="auto" w:fill="EFEFEF"/>
              </w:rPr>
              <w:t>Stuudiumi kasutusele võtmine</w:t>
            </w:r>
          </w:p>
        </w:tc>
        <w:tc>
          <w:tcPr>
            <w:tcW w:w="244" w:type="dxa"/>
            <w:tcBorders>
              <w:top w:val="nil"/>
              <w:left w:val="nil"/>
              <w:bottom w:val="single" w:sz="4" w:space="0" w:color="auto"/>
              <w:right w:val="single" w:sz="4" w:space="0" w:color="auto"/>
            </w:tcBorders>
            <w:shd w:val="clear" w:color="auto" w:fill="auto"/>
            <w:noWrap/>
            <w:vAlign w:val="bottom"/>
          </w:tcPr>
          <w:p w14:paraId="71305376" w14:textId="0FEC9756" w:rsidR="00E22E88" w:rsidRDefault="00E22E88"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tcPr>
          <w:p w14:paraId="65FEC968" w14:textId="77777777" w:rsidR="00E22E88" w:rsidRPr="00DD5A54" w:rsidRDefault="00E22E88" w:rsidP="00404B4F">
            <w:pPr>
              <w:spacing w:after="0" w:line="360" w:lineRule="auto"/>
              <w:jc w:val="both"/>
              <w:rPr>
                <w:rFonts w:ascii="Times New Roman" w:eastAsia="Times New Roman" w:hAnsi="Times New Roman" w:cs="Times New Roman"/>
                <w:lang w:eastAsia="et-EE"/>
              </w:rPr>
            </w:pPr>
          </w:p>
        </w:tc>
        <w:tc>
          <w:tcPr>
            <w:tcW w:w="276" w:type="dxa"/>
            <w:tcBorders>
              <w:top w:val="nil"/>
              <w:left w:val="nil"/>
              <w:bottom w:val="single" w:sz="4" w:space="0" w:color="auto"/>
              <w:right w:val="single" w:sz="4" w:space="0" w:color="auto"/>
            </w:tcBorders>
            <w:shd w:val="clear" w:color="auto" w:fill="auto"/>
            <w:noWrap/>
            <w:vAlign w:val="bottom"/>
          </w:tcPr>
          <w:p w14:paraId="7A817837" w14:textId="77777777" w:rsidR="00E22E88" w:rsidRPr="00DD5A54" w:rsidRDefault="00E22E88" w:rsidP="00404B4F">
            <w:pPr>
              <w:spacing w:after="0" w:line="360" w:lineRule="auto"/>
              <w:jc w:val="both"/>
              <w:rPr>
                <w:rFonts w:ascii="Times New Roman" w:eastAsia="Times New Roman" w:hAnsi="Times New Roman" w:cs="Times New Roman"/>
                <w:lang w:eastAsia="et-EE"/>
              </w:rPr>
            </w:pPr>
          </w:p>
        </w:tc>
        <w:tc>
          <w:tcPr>
            <w:tcW w:w="291" w:type="dxa"/>
            <w:tcBorders>
              <w:top w:val="nil"/>
              <w:left w:val="nil"/>
              <w:bottom w:val="single" w:sz="4" w:space="0" w:color="auto"/>
              <w:right w:val="single" w:sz="4" w:space="0" w:color="auto"/>
            </w:tcBorders>
            <w:shd w:val="clear" w:color="auto" w:fill="auto"/>
            <w:noWrap/>
            <w:vAlign w:val="bottom"/>
          </w:tcPr>
          <w:p w14:paraId="53EDC33A" w14:textId="77777777" w:rsidR="00E22E88" w:rsidRPr="00DD5A54" w:rsidRDefault="00E22E88" w:rsidP="00404B4F">
            <w:pPr>
              <w:spacing w:after="0" w:line="360" w:lineRule="auto"/>
              <w:jc w:val="both"/>
              <w:rPr>
                <w:rFonts w:ascii="Times New Roman" w:eastAsia="Times New Roman" w:hAnsi="Times New Roman" w:cs="Times New Roman"/>
                <w:lang w:eastAsia="et-EE"/>
              </w:rPr>
            </w:pPr>
          </w:p>
        </w:tc>
        <w:tc>
          <w:tcPr>
            <w:tcW w:w="2544" w:type="dxa"/>
            <w:tcBorders>
              <w:top w:val="nil"/>
              <w:left w:val="nil"/>
              <w:bottom w:val="single" w:sz="4" w:space="0" w:color="auto"/>
              <w:right w:val="single" w:sz="4" w:space="0" w:color="auto"/>
            </w:tcBorders>
            <w:shd w:val="clear" w:color="auto" w:fill="auto"/>
            <w:vAlign w:val="bottom"/>
          </w:tcPr>
          <w:p w14:paraId="63675B9D" w14:textId="46EE24FB" w:rsidR="00E22E88" w:rsidRPr="00DD5A54" w:rsidRDefault="00E22E88" w:rsidP="00404B4F">
            <w:pPr>
              <w:spacing w:after="0"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Direktor, juhendajad</w:t>
            </w:r>
            <w:bookmarkStart w:id="9" w:name="_GoBack"/>
            <w:bookmarkEnd w:id="9"/>
          </w:p>
        </w:tc>
      </w:tr>
      <w:tr w:rsidR="005872EC" w:rsidRPr="00DD5A54" w14:paraId="6A2CE240" w14:textId="77777777" w:rsidTr="00E05FF4">
        <w:trPr>
          <w:trHeight w:val="1035"/>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0DBB0D98"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Erinevate organisatsioonide, noortega töötajate ja sidusvaldkondade esindajate vaheline koostöö tõhustamine nii kohaliku omavalitsuse-, maakondlikul, üleriigilisel kui ka rahvusvahelisel tasandil.</w:t>
            </w:r>
          </w:p>
        </w:tc>
        <w:tc>
          <w:tcPr>
            <w:tcW w:w="244" w:type="dxa"/>
            <w:tcBorders>
              <w:top w:val="nil"/>
              <w:left w:val="nil"/>
              <w:bottom w:val="single" w:sz="4" w:space="0" w:color="auto"/>
              <w:right w:val="single" w:sz="4" w:space="0" w:color="auto"/>
            </w:tcBorders>
            <w:shd w:val="clear" w:color="auto" w:fill="auto"/>
            <w:noWrap/>
            <w:vAlign w:val="bottom"/>
            <w:hideMark/>
          </w:tcPr>
          <w:p w14:paraId="5C054826"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51ADC207"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11F979C9"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2AC1D56F"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6925CCC0"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direktor, töötajad</w:t>
            </w:r>
          </w:p>
        </w:tc>
      </w:tr>
      <w:tr w:rsidR="005872EC" w:rsidRPr="00DD5A54" w14:paraId="2397B61E" w14:textId="77777777" w:rsidTr="00E05FF4">
        <w:trPr>
          <w:trHeight w:val="600"/>
          <w:jc w:val="center"/>
        </w:trPr>
        <w:tc>
          <w:tcPr>
            <w:tcW w:w="6150" w:type="dxa"/>
            <w:tcBorders>
              <w:top w:val="nil"/>
              <w:left w:val="single" w:sz="4" w:space="0" w:color="auto"/>
              <w:bottom w:val="single" w:sz="4" w:space="0" w:color="auto"/>
              <w:right w:val="single" w:sz="4" w:space="0" w:color="auto"/>
            </w:tcBorders>
            <w:shd w:val="clear" w:color="auto" w:fill="auto"/>
            <w:noWrap/>
            <w:vAlign w:val="bottom"/>
            <w:hideMark/>
          </w:tcPr>
          <w:p w14:paraId="56F09ECB"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 xml:space="preserve">Inimeste kaasamise kaudu kogukonna teadlikkuse tõstmine läbi erinevate huvikeskuse poolt pakutavate tegevuste. </w:t>
            </w:r>
          </w:p>
        </w:tc>
        <w:tc>
          <w:tcPr>
            <w:tcW w:w="244" w:type="dxa"/>
            <w:tcBorders>
              <w:top w:val="nil"/>
              <w:left w:val="nil"/>
              <w:bottom w:val="single" w:sz="4" w:space="0" w:color="auto"/>
              <w:right w:val="single" w:sz="4" w:space="0" w:color="auto"/>
            </w:tcBorders>
            <w:shd w:val="clear" w:color="auto" w:fill="auto"/>
            <w:noWrap/>
            <w:vAlign w:val="bottom"/>
            <w:hideMark/>
          </w:tcPr>
          <w:p w14:paraId="6808C103"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84" w:type="dxa"/>
            <w:tcBorders>
              <w:top w:val="nil"/>
              <w:left w:val="nil"/>
              <w:bottom w:val="single" w:sz="4" w:space="0" w:color="auto"/>
              <w:right w:val="single" w:sz="4" w:space="0" w:color="auto"/>
            </w:tcBorders>
            <w:shd w:val="clear" w:color="auto" w:fill="auto"/>
            <w:noWrap/>
            <w:vAlign w:val="bottom"/>
            <w:hideMark/>
          </w:tcPr>
          <w:p w14:paraId="32E1862E"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76" w:type="dxa"/>
            <w:tcBorders>
              <w:top w:val="nil"/>
              <w:left w:val="nil"/>
              <w:bottom w:val="single" w:sz="4" w:space="0" w:color="auto"/>
              <w:right w:val="single" w:sz="4" w:space="0" w:color="auto"/>
            </w:tcBorders>
            <w:shd w:val="clear" w:color="auto" w:fill="auto"/>
            <w:noWrap/>
            <w:vAlign w:val="bottom"/>
            <w:hideMark/>
          </w:tcPr>
          <w:p w14:paraId="10E55061"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91" w:type="dxa"/>
            <w:tcBorders>
              <w:top w:val="nil"/>
              <w:left w:val="nil"/>
              <w:bottom w:val="single" w:sz="4" w:space="0" w:color="auto"/>
              <w:right w:val="single" w:sz="4" w:space="0" w:color="auto"/>
            </w:tcBorders>
            <w:shd w:val="clear" w:color="auto" w:fill="auto"/>
            <w:noWrap/>
            <w:vAlign w:val="bottom"/>
            <w:hideMark/>
          </w:tcPr>
          <w:p w14:paraId="48495F85"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x</w:t>
            </w:r>
          </w:p>
        </w:tc>
        <w:tc>
          <w:tcPr>
            <w:tcW w:w="2544" w:type="dxa"/>
            <w:tcBorders>
              <w:top w:val="nil"/>
              <w:left w:val="nil"/>
              <w:bottom w:val="single" w:sz="4" w:space="0" w:color="auto"/>
              <w:right w:val="single" w:sz="4" w:space="0" w:color="auto"/>
            </w:tcBorders>
            <w:shd w:val="clear" w:color="auto" w:fill="auto"/>
            <w:vAlign w:val="bottom"/>
            <w:hideMark/>
          </w:tcPr>
          <w:p w14:paraId="41E259B1" w14:textId="77777777" w:rsidR="005872EC" w:rsidRPr="00DD5A54" w:rsidRDefault="005872EC" w:rsidP="00404B4F">
            <w:pPr>
              <w:spacing w:after="0" w:line="360" w:lineRule="auto"/>
              <w:jc w:val="both"/>
              <w:rPr>
                <w:rFonts w:ascii="Times New Roman" w:eastAsia="Times New Roman" w:hAnsi="Times New Roman" w:cs="Times New Roman"/>
                <w:lang w:eastAsia="et-EE"/>
              </w:rPr>
            </w:pPr>
            <w:r w:rsidRPr="00DD5A54">
              <w:rPr>
                <w:rFonts w:ascii="Times New Roman" w:eastAsia="Times New Roman" w:hAnsi="Times New Roman" w:cs="Times New Roman"/>
                <w:lang w:eastAsia="et-EE"/>
              </w:rPr>
              <w:t>direktor, töötajad</w:t>
            </w:r>
          </w:p>
        </w:tc>
      </w:tr>
    </w:tbl>
    <w:p w14:paraId="21CFC6BE" w14:textId="77777777" w:rsidR="00B77D32" w:rsidRPr="00DD5A54" w:rsidRDefault="00B77D32" w:rsidP="00404B4F">
      <w:pPr>
        <w:spacing w:after="0" w:line="360" w:lineRule="auto"/>
        <w:jc w:val="both"/>
        <w:rPr>
          <w:rFonts w:ascii="Times New Roman" w:hAnsi="Times New Roman" w:cs="Times New Roman"/>
        </w:rPr>
      </w:pPr>
    </w:p>
    <w:p w14:paraId="2F4AE3D6" w14:textId="77777777" w:rsidR="00DD12AC" w:rsidRPr="006F1E5C" w:rsidRDefault="00DD12AC" w:rsidP="00404B4F">
      <w:pPr>
        <w:pStyle w:val="Pealkiri2"/>
        <w:numPr>
          <w:ilvl w:val="0"/>
          <w:numId w:val="12"/>
        </w:numPr>
        <w:spacing w:before="0" w:line="360" w:lineRule="auto"/>
        <w:jc w:val="both"/>
        <w:rPr>
          <w:rFonts w:ascii="Times New Roman" w:hAnsi="Times New Roman" w:cs="Times New Roman"/>
          <w:color w:val="auto"/>
          <w:sz w:val="24"/>
          <w:szCs w:val="24"/>
        </w:rPr>
      </w:pPr>
      <w:bookmarkStart w:id="10" w:name="_Toc527291330"/>
      <w:r w:rsidRPr="006F1E5C">
        <w:rPr>
          <w:rFonts w:ascii="Times New Roman" w:hAnsi="Times New Roman" w:cs="Times New Roman"/>
          <w:color w:val="auto"/>
          <w:sz w:val="24"/>
          <w:szCs w:val="24"/>
        </w:rPr>
        <w:t>ARENGUKAVA UUENDAMINE</w:t>
      </w:r>
      <w:bookmarkEnd w:id="10"/>
    </w:p>
    <w:p w14:paraId="671352EB" w14:textId="77777777" w:rsidR="00DD12AC" w:rsidRPr="006F1E5C" w:rsidRDefault="00DD12AC" w:rsidP="00404B4F">
      <w:pPr>
        <w:spacing w:after="0" w:line="360" w:lineRule="auto"/>
        <w:jc w:val="both"/>
        <w:rPr>
          <w:rFonts w:ascii="Times New Roman" w:hAnsi="Times New Roman" w:cs="Times New Roman"/>
          <w:sz w:val="24"/>
          <w:szCs w:val="24"/>
        </w:rPr>
      </w:pPr>
      <w:r w:rsidRPr="006F1E5C">
        <w:rPr>
          <w:rFonts w:ascii="Times New Roman" w:hAnsi="Times New Roman" w:cs="Times New Roman"/>
          <w:sz w:val="24"/>
          <w:szCs w:val="24"/>
        </w:rPr>
        <w:t>Arengukava analüüsitakse ning korrigeeritakse kord aastas. Arengukava täitmist, hindamist ja uuendamist korraldab huvikeskuse direktor.</w:t>
      </w:r>
    </w:p>
    <w:sectPr w:rsidR="00DD12AC" w:rsidRPr="006F1E5C" w:rsidSect="002F33E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D61F7" w14:textId="77777777" w:rsidR="00F9369A" w:rsidRDefault="00F9369A" w:rsidP="00BB6AB0">
      <w:pPr>
        <w:spacing w:after="0" w:line="240" w:lineRule="auto"/>
      </w:pPr>
      <w:r>
        <w:separator/>
      </w:r>
    </w:p>
  </w:endnote>
  <w:endnote w:type="continuationSeparator" w:id="0">
    <w:p w14:paraId="1287DA1C" w14:textId="77777777" w:rsidR="00F9369A" w:rsidRDefault="00F9369A" w:rsidP="00BB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04FD2" w14:textId="77777777" w:rsidR="00AC3C9D" w:rsidRDefault="00AC3C9D">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64372"/>
      <w:docPartObj>
        <w:docPartGallery w:val="Page Numbers (Bottom of Page)"/>
        <w:docPartUnique/>
      </w:docPartObj>
    </w:sdtPr>
    <w:sdtEndPr/>
    <w:sdtContent>
      <w:p w14:paraId="0E184D4B" w14:textId="77777777" w:rsidR="00BB6AB0" w:rsidRDefault="00145F3B">
        <w:pPr>
          <w:pStyle w:val="Jalus"/>
          <w:jc w:val="center"/>
        </w:pPr>
        <w:r>
          <w:fldChar w:fldCharType="begin"/>
        </w:r>
        <w:r>
          <w:instrText xml:space="preserve"> PAGE   \* MERGEFORMAT </w:instrText>
        </w:r>
        <w:r>
          <w:fldChar w:fldCharType="separate"/>
        </w:r>
        <w:r w:rsidR="00FC75A5">
          <w:rPr>
            <w:noProof/>
          </w:rPr>
          <w:t>2</w:t>
        </w:r>
        <w:r>
          <w:rPr>
            <w:noProof/>
          </w:rPr>
          <w:fldChar w:fldCharType="end"/>
        </w:r>
      </w:p>
    </w:sdtContent>
  </w:sdt>
  <w:p w14:paraId="555A0080" w14:textId="77777777" w:rsidR="00BB6AB0" w:rsidRDefault="00BB6AB0">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8C81" w14:textId="77777777" w:rsidR="00AC3C9D" w:rsidRDefault="00AC3C9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86EDA" w14:textId="77777777" w:rsidR="00F9369A" w:rsidRDefault="00F9369A" w:rsidP="00BB6AB0">
      <w:pPr>
        <w:spacing w:after="0" w:line="240" w:lineRule="auto"/>
      </w:pPr>
      <w:r>
        <w:separator/>
      </w:r>
    </w:p>
  </w:footnote>
  <w:footnote w:type="continuationSeparator" w:id="0">
    <w:p w14:paraId="1C3DE255" w14:textId="77777777" w:rsidR="00F9369A" w:rsidRDefault="00F9369A" w:rsidP="00BB6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9896" w14:textId="006305EA" w:rsidR="00AC3C9D" w:rsidRDefault="00AC3C9D">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EEF69" w14:textId="71E692B5" w:rsidR="00AC3C9D" w:rsidRDefault="00AC3C9D">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FFA3" w14:textId="55217A70" w:rsidR="00AC3C9D" w:rsidRDefault="00AC3C9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05D56"/>
    <w:multiLevelType w:val="multilevel"/>
    <w:tmpl w:val="F3BAEAF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B695F"/>
    <w:multiLevelType w:val="hybridMultilevel"/>
    <w:tmpl w:val="64F801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6002F16"/>
    <w:multiLevelType w:val="hybridMultilevel"/>
    <w:tmpl w:val="35D0E93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06BF5"/>
    <w:multiLevelType w:val="hybridMultilevel"/>
    <w:tmpl w:val="517A47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21A7998"/>
    <w:multiLevelType w:val="multilevel"/>
    <w:tmpl w:val="E8B4BD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756677"/>
    <w:multiLevelType w:val="multilevel"/>
    <w:tmpl w:val="64769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6F608B"/>
    <w:multiLevelType w:val="multilevel"/>
    <w:tmpl w:val="1FDC9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826E8D"/>
    <w:multiLevelType w:val="hybridMultilevel"/>
    <w:tmpl w:val="F29CFB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AAA6F21"/>
    <w:multiLevelType w:val="hybridMultilevel"/>
    <w:tmpl w:val="77D6F2B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BFE752E"/>
    <w:multiLevelType w:val="multilevel"/>
    <w:tmpl w:val="614E4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683B4D"/>
    <w:multiLevelType w:val="multilevel"/>
    <w:tmpl w:val="6DA4B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D33FD7"/>
    <w:multiLevelType w:val="hybridMultilevel"/>
    <w:tmpl w:val="C3F875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3143C96"/>
    <w:multiLevelType w:val="multilevel"/>
    <w:tmpl w:val="F776F32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DA189F"/>
    <w:multiLevelType w:val="multilevel"/>
    <w:tmpl w:val="763418C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8C017E"/>
    <w:multiLevelType w:val="hybridMultilevel"/>
    <w:tmpl w:val="C5F8615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C2E4E9A"/>
    <w:multiLevelType w:val="multilevel"/>
    <w:tmpl w:val="41D2665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0"/>
  </w:num>
  <w:num w:numId="3">
    <w:abstractNumId w:val="7"/>
  </w:num>
  <w:num w:numId="4">
    <w:abstractNumId w:val="6"/>
  </w:num>
  <w:num w:numId="5">
    <w:abstractNumId w:val="15"/>
  </w:num>
  <w:num w:numId="6">
    <w:abstractNumId w:val="3"/>
  </w:num>
  <w:num w:numId="7">
    <w:abstractNumId w:val="12"/>
  </w:num>
  <w:num w:numId="8">
    <w:abstractNumId w:val="8"/>
  </w:num>
  <w:num w:numId="9">
    <w:abstractNumId w:val="0"/>
  </w:num>
  <w:num w:numId="10">
    <w:abstractNumId w:val="4"/>
  </w:num>
  <w:num w:numId="11">
    <w:abstractNumId w:val="2"/>
  </w:num>
  <w:num w:numId="12">
    <w:abstractNumId w:val="5"/>
  </w:num>
  <w:num w:numId="13">
    <w:abstractNumId w:val="9"/>
  </w:num>
  <w:num w:numId="14">
    <w:abstractNumId w:val="13"/>
  </w:num>
  <w:num w:numId="15">
    <w:abstractNumId w:val="1"/>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2F7D"/>
    <w:rsid w:val="00032914"/>
    <w:rsid w:val="0005677F"/>
    <w:rsid w:val="00056AF5"/>
    <w:rsid w:val="000E6A92"/>
    <w:rsid w:val="001138A7"/>
    <w:rsid w:val="00137619"/>
    <w:rsid w:val="001441D6"/>
    <w:rsid w:val="00145F3B"/>
    <w:rsid w:val="0015175F"/>
    <w:rsid w:val="00156C05"/>
    <w:rsid w:val="001710CD"/>
    <w:rsid w:val="001B2D41"/>
    <w:rsid w:val="001D5325"/>
    <w:rsid w:val="001E308E"/>
    <w:rsid w:val="001F398B"/>
    <w:rsid w:val="001F519B"/>
    <w:rsid w:val="002458EB"/>
    <w:rsid w:val="002629C4"/>
    <w:rsid w:val="002B28EF"/>
    <w:rsid w:val="002E67FA"/>
    <w:rsid w:val="002F205C"/>
    <w:rsid w:val="002F33E3"/>
    <w:rsid w:val="002F4F5B"/>
    <w:rsid w:val="00303F3F"/>
    <w:rsid w:val="00307573"/>
    <w:rsid w:val="00327AB2"/>
    <w:rsid w:val="003367FD"/>
    <w:rsid w:val="003534E1"/>
    <w:rsid w:val="0037459A"/>
    <w:rsid w:val="0039232B"/>
    <w:rsid w:val="003A2593"/>
    <w:rsid w:val="003C3FC3"/>
    <w:rsid w:val="00404B4F"/>
    <w:rsid w:val="0041054F"/>
    <w:rsid w:val="00421597"/>
    <w:rsid w:val="004339B6"/>
    <w:rsid w:val="00446DDE"/>
    <w:rsid w:val="00462664"/>
    <w:rsid w:val="004A1A8E"/>
    <w:rsid w:val="004A75F5"/>
    <w:rsid w:val="004B0239"/>
    <w:rsid w:val="004D3D65"/>
    <w:rsid w:val="004F1A16"/>
    <w:rsid w:val="00501016"/>
    <w:rsid w:val="00521753"/>
    <w:rsid w:val="0052258C"/>
    <w:rsid w:val="0052588D"/>
    <w:rsid w:val="005872EC"/>
    <w:rsid w:val="005A02C5"/>
    <w:rsid w:val="005D2F30"/>
    <w:rsid w:val="00617704"/>
    <w:rsid w:val="006406CF"/>
    <w:rsid w:val="006427D2"/>
    <w:rsid w:val="006D5CDF"/>
    <w:rsid w:val="006D6207"/>
    <w:rsid w:val="006E1DA0"/>
    <w:rsid w:val="006E21C0"/>
    <w:rsid w:val="006E35F7"/>
    <w:rsid w:val="006F1E5C"/>
    <w:rsid w:val="00720B1F"/>
    <w:rsid w:val="007240A0"/>
    <w:rsid w:val="0073440A"/>
    <w:rsid w:val="00756389"/>
    <w:rsid w:val="0076034C"/>
    <w:rsid w:val="00774D44"/>
    <w:rsid w:val="00782F7D"/>
    <w:rsid w:val="007A0682"/>
    <w:rsid w:val="007B60F1"/>
    <w:rsid w:val="007E3F3A"/>
    <w:rsid w:val="007E7491"/>
    <w:rsid w:val="007F391A"/>
    <w:rsid w:val="007F4979"/>
    <w:rsid w:val="0081512E"/>
    <w:rsid w:val="0082193F"/>
    <w:rsid w:val="00823BE6"/>
    <w:rsid w:val="00834041"/>
    <w:rsid w:val="00845A3F"/>
    <w:rsid w:val="008967A8"/>
    <w:rsid w:val="008A7315"/>
    <w:rsid w:val="008B17F3"/>
    <w:rsid w:val="008E6D9C"/>
    <w:rsid w:val="008F6EFA"/>
    <w:rsid w:val="0091040F"/>
    <w:rsid w:val="00917121"/>
    <w:rsid w:val="00931F41"/>
    <w:rsid w:val="0095133C"/>
    <w:rsid w:val="00956BD2"/>
    <w:rsid w:val="009678FC"/>
    <w:rsid w:val="00974455"/>
    <w:rsid w:val="00985615"/>
    <w:rsid w:val="009A00C1"/>
    <w:rsid w:val="009E50E4"/>
    <w:rsid w:val="00A54D33"/>
    <w:rsid w:val="00A6040B"/>
    <w:rsid w:val="00AB61E7"/>
    <w:rsid w:val="00AC3C9D"/>
    <w:rsid w:val="00AC7059"/>
    <w:rsid w:val="00AD240F"/>
    <w:rsid w:val="00B03FCB"/>
    <w:rsid w:val="00B177C3"/>
    <w:rsid w:val="00B23410"/>
    <w:rsid w:val="00B3127A"/>
    <w:rsid w:val="00B42ED5"/>
    <w:rsid w:val="00B77D32"/>
    <w:rsid w:val="00BB6AB0"/>
    <w:rsid w:val="00C05CCA"/>
    <w:rsid w:val="00C449DB"/>
    <w:rsid w:val="00C44B6E"/>
    <w:rsid w:val="00C4515D"/>
    <w:rsid w:val="00C56B82"/>
    <w:rsid w:val="00CB5E3D"/>
    <w:rsid w:val="00CD4850"/>
    <w:rsid w:val="00D605D7"/>
    <w:rsid w:val="00D65991"/>
    <w:rsid w:val="00D732F6"/>
    <w:rsid w:val="00D927C1"/>
    <w:rsid w:val="00D95D3D"/>
    <w:rsid w:val="00DB4464"/>
    <w:rsid w:val="00DC4502"/>
    <w:rsid w:val="00DD12AC"/>
    <w:rsid w:val="00DD5A54"/>
    <w:rsid w:val="00DF0326"/>
    <w:rsid w:val="00DF6417"/>
    <w:rsid w:val="00E038E3"/>
    <w:rsid w:val="00E05FF4"/>
    <w:rsid w:val="00E061E2"/>
    <w:rsid w:val="00E214FD"/>
    <w:rsid w:val="00E22E88"/>
    <w:rsid w:val="00E2733D"/>
    <w:rsid w:val="00E52C74"/>
    <w:rsid w:val="00E709B5"/>
    <w:rsid w:val="00E7492B"/>
    <w:rsid w:val="00E84CBA"/>
    <w:rsid w:val="00E85415"/>
    <w:rsid w:val="00E87D0C"/>
    <w:rsid w:val="00E928C1"/>
    <w:rsid w:val="00EA6D27"/>
    <w:rsid w:val="00EE55EE"/>
    <w:rsid w:val="00EF4307"/>
    <w:rsid w:val="00F3338D"/>
    <w:rsid w:val="00F42A83"/>
    <w:rsid w:val="00F47CF9"/>
    <w:rsid w:val="00F642E7"/>
    <w:rsid w:val="00F83DD8"/>
    <w:rsid w:val="00F9369A"/>
    <w:rsid w:val="00F967A0"/>
    <w:rsid w:val="00FC3375"/>
    <w:rsid w:val="00FC5BE7"/>
    <w:rsid w:val="00FC75A5"/>
    <w:rsid w:val="00FD7CDC"/>
    <w:rsid w:val="00FF4E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82DC7"/>
  <w15:docId w15:val="{30FBCCF4-4139-48C2-8AAA-79583E13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462664"/>
  </w:style>
  <w:style w:type="paragraph" w:styleId="Pealkiri1">
    <w:name w:val="heading 1"/>
    <w:basedOn w:val="Normaallaad"/>
    <w:next w:val="Normaallaad"/>
    <w:link w:val="Pealkiri1Mrk"/>
    <w:uiPriority w:val="9"/>
    <w:qFormat/>
    <w:rsid w:val="00F642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2E67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link w:val="Pealkiri3Mrk"/>
    <w:uiPriority w:val="9"/>
    <w:qFormat/>
    <w:rsid w:val="00307573"/>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Pealkiri4">
    <w:name w:val="heading 4"/>
    <w:basedOn w:val="Normaallaad"/>
    <w:next w:val="Normaallaad"/>
    <w:link w:val="Pealkiri4Mrk"/>
    <w:uiPriority w:val="9"/>
    <w:unhideWhenUsed/>
    <w:qFormat/>
    <w:rsid w:val="002E67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30757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Pealkiri3Mrk">
    <w:name w:val="Pealkiri 3 Märk"/>
    <w:basedOn w:val="Liguvaikefont"/>
    <w:link w:val="Pealkiri3"/>
    <w:uiPriority w:val="9"/>
    <w:rsid w:val="00307573"/>
    <w:rPr>
      <w:rFonts w:ascii="Times New Roman" w:eastAsia="Times New Roman" w:hAnsi="Times New Roman" w:cs="Times New Roman"/>
      <w:b/>
      <w:bCs/>
      <w:sz w:val="27"/>
      <w:szCs w:val="27"/>
      <w:lang w:eastAsia="et-EE"/>
    </w:rPr>
  </w:style>
  <w:style w:type="paragraph" w:styleId="Loendilik">
    <w:name w:val="List Paragraph"/>
    <w:basedOn w:val="Normaallaad"/>
    <w:uiPriority w:val="34"/>
    <w:qFormat/>
    <w:rsid w:val="00307573"/>
    <w:pPr>
      <w:ind w:left="720"/>
      <w:contextualSpacing/>
    </w:pPr>
  </w:style>
  <w:style w:type="paragraph" w:styleId="Kehatekst">
    <w:name w:val="Body Text"/>
    <w:aliases w:val=" Märk"/>
    <w:basedOn w:val="Normaallaad"/>
    <w:link w:val="KehatekstMrk"/>
    <w:rsid w:val="00D605D7"/>
    <w:pPr>
      <w:spacing w:before="120" w:after="120" w:line="240" w:lineRule="auto"/>
      <w:jc w:val="both"/>
    </w:pPr>
    <w:rPr>
      <w:rFonts w:ascii="Arial" w:eastAsia="Times New Roman" w:hAnsi="Arial" w:cs="Times New Roman"/>
      <w:sz w:val="24"/>
      <w:szCs w:val="24"/>
    </w:rPr>
  </w:style>
  <w:style w:type="character" w:customStyle="1" w:styleId="KehatekstMrk">
    <w:name w:val="Kehatekst Märk"/>
    <w:aliases w:val=" Märk Märk"/>
    <w:basedOn w:val="Liguvaikefont"/>
    <w:link w:val="Kehatekst"/>
    <w:rsid w:val="00D605D7"/>
    <w:rPr>
      <w:rFonts w:ascii="Arial" w:eastAsia="Times New Roman" w:hAnsi="Arial" w:cs="Times New Roman"/>
      <w:sz w:val="24"/>
      <w:szCs w:val="24"/>
    </w:rPr>
  </w:style>
  <w:style w:type="paragraph" w:styleId="Taandegakehatekst">
    <w:name w:val="Body Text Indent"/>
    <w:basedOn w:val="Normaallaad"/>
    <w:link w:val="TaandegakehatekstMrk"/>
    <w:rsid w:val="005D2F30"/>
    <w:pPr>
      <w:spacing w:after="120" w:line="240" w:lineRule="auto"/>
      <w:ind w:left="283"/>
    </w:pPr>
    <w:rPr>
      <w:rFonts w:ascii="Times New Roman" w:eastAsia="Times New Roman" w:hAnsi="Times New Roman" w:cs="Times New Roman"/>
      <w:sz w:val="24"/>
      <w:szCs w:val="24"/>
      <w:lang w:eastAsia="et-EE"/>
    </w:rPr>
  </w:style>
  <w:style w:type="character" w:customStyle="1" w:styleId="TaandegakehatekstMrk">
    <w:name w:val="Taandega kehatekst Märk"/>
    <w:basedOn w:val="Liguvaikefont"/>
    <w:link w:val="Taandegakehatekst"/>
    <w:rsid w:val="005D2F30"/>
    <w:rPr>
      <w:rFonts w:ascii="Times New Roman" w:eastAsia="Times New Roman" w:hAnsi="Times New Roman" w:cs="Times New Roman"/>
      <w:sz w:val="24"/>
      <w:szCs w:val="24"/>
      <w:lang w:eastAsia="et-EE"/>
    </w:rPr>
  </w:style>
  <w:style w:type="paragraph" w:styleId="Kehatekst2">
    <w:name w:val="Body Text 2"/>
    <w:basedOn w:val="Normaallaad"/>
    <w:link w:val="Kehatekst2Mrk"/>
    <w:rsid w:val="005D2F30"/>
    <w:pPr>
      <w:spacing w:after="120" w:line="480" w:lineRule="auto"/>
    </w:pPr>
    <w:rPr>
      <w:rFonts w:ascii="Times New Roman" w:eastAsia="Times New Roman" w:hAnsi="Times New Roman" w:cs="Times New Roman"/>
      <w:sz w:val="24"/>
      <w:szCs w:val="24"/>
      <w:lang w:eastAsia="et-EE"/>
    </w:rPr>
  </w:style>
  <w:style w:type="character" w:customStyle="1" w:styleId="Kehatekst2Mrk">
    <w:name w:val="Kehatekst 2 Märk"/>
    <w:basedOn w:val="Liguvaikefont"/>
    <w:link w:val="Kehatekst2"/>
    <w:rsid w:val="005D2F30"/>
    <w:rPr>
      <w:rFonts w:ascii="Times New Roman" w:eastAsia="Times New Roman" w:hAnsi="Times New Roman" w:cs="Times New Roman"/>
      <w:sz w:val="24"/>
      <w:szCs w:val="24"/>
      <w:lang w:eastAsia="et-EE"/>
    </w:rPr>
  </w:style>
  <w:style w:type="character" w:customStyle="1" w:styleId="Pealkiri4Mrk">
    <w:name w:val="Pealkiri 4 Märk"/>
    <w:basedOn w:val="Liguvaikefont"/>
    <w:link w:val="Pealkiri4"/>
    <w:uiPriority w:val="9"/>
    <w:rsid w:val="002E67FA"/>
    <w:rPr>
      <w:rFonts w:asciiTheme="majorHAnsi" w:eastAsiaTheme="majorEastAsia" w:hAnsiTheme="majorHAnsi" w:cstheme="majorBidi"/>
      <w:b/>
      <w:bCs/>
      <w:i/>
      <w:iCs/>
      <w:color w:val="4F81BD" w:themeColor="accent1"/>
    </w:rPr>
  </w:style>
  <w:style w:type="character" w:customStyle="1" w:styleId="Pealkiri2Mrk">
    <w:name w:val="Pealkiri 2 Märk"/>
    <w:basedOn w:val="Liguvaikefont"/>
    <w:link w:val="Pealkiri2"/>
    <w:uiPriority w:val="9"/>
    <w:rsid w:val="002E67FA"/>
    <w:rPr>
      <w:rFonts w:asciiTheme="majorHAnsi" w:eastAsiaTheme="majorEastAsia" w:hAnsiTheme="majorHAnsi" w:cstheme="majorBidi"/>
      <w:b/>
      <w:bCs/>
      <w:color w:val="4F81BD" w:themeColor="accent1"/>
      <w:sz w:val="26"/>
      <w:szCs w:val="26"/>
    </w:rPr>
  </w:style>
  <w:style w:type="paragraph" w:styleId="Vahedeta">
    <w:name w:val="No Spacing"/>
    <w:link w:val="VahedetaMrk"/>
    <w:uiPriority w:val="1"/>
    <w:qFormat/>
    <w:rsid w:val="00F642E7"/>
    <w:pPr>
      <w:spacing w:after="0" w:line="240" w:lineRule="auto"/>
    </w:pPr>
    <w:rPr>
      <w:rFonts w:eastAsiaTheme="minorEastAsia"/>
    </w:rPr>
  </w:style>
  <w:style w:type="character" w:customStyle="1" w:styleId="VahedetaMrk">
    <w:name w:val="Vahedeta Märk"/>
    <w:basedOn w:val="Liguvaikefont"/>
    <w:link w:val="Vahedeta"/>
    <w:uiPriority w:val="1"/>
    <w:rsid w:val="00F642E7"/>
    <w:rPr>
      <w:rFonts w:eastAsiaTheme="minorEastAsia"/>
    </w:rPr>
  </w:style>
  <w:style w:type="paragraph" w:styleId="Jutumullitekst">
    <w:name w:val="Balloon Text"/>
    <w:basedOn w:val="Normaallaad"/>
    <w:link w:val="JutumullitekstMrk"/>
    <w:uiPriority w:val="99"/>
    <w:semiHidden/>
    <w:unhideWhenUsed/>
    <w:rsid w:val="00F642E7"/>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642E7"/>
    <w:rPr>
      <w:rFonts w:ascii="Tahoma" w:hAnsi="Tahoma" w:cs="Tahoma"/>
      <w:sz w:val="16"/>
      <w:szCs w:val="16"/>
    </w:rPr>
  </w:style>
  <w:style w:type="character" w:customStyle="1" w:styleId="Pealkiri1Mrk">
    <w:name w:val="Pealkiri 1 Märk"/>
    <w:basedOn w:val="Liguvaikefont"/>
    <w:link w:val="Pealkiri1"/>
    <w:uiPriority w:val="9"/>
    <w:rsid w:val="00F642E7"/>
    <w:rPr>
      <w:rFonts w:asciiTheme="majorHAnsi" w:eastAsiaTheme="majorEastAsia" w:hAnsiTheme="majorHAnsi" w:cstheme="majorBidi"/>
      <w:b/>
      <w:bCs/>
      <w:color w:val="365F91" w:themeColor="accent1" w:themeShade="BF"/>
      <w:sz w:val="28"/>
      <w:szCs w:val="28"/>
    </w:rPr>
  </w:style>
  <w:style w:type="paragraph" w:styleId="Sisukorrapealkiri">
    <w:name w:val="TOC Heading"/>
    <w:basedOn w:val="Pealkiri1"/>
    <w:next w:val="Normaallaad"/>
    <w:uiPriority w:val="39"/>
    <w:semiHidden/>
    <w:unhideWhenUsed/>
    <w:qFormat/>
    <w:rsid w:val="00F642E7"/>
    <w:pPr>
      <w:outlineLvl w:val="9"/>
    </w:pPr>
  </w:style>
  <w:style w:type="paragraph" w:styleId="SK2">
    <w:name w:val="toc 2"/>
    <w:basedOn w:val="Normaallaad"/>
    <w:next w:val="Normaallaad"/>
    <w:autoRedefine/>
    <w:uiPriority w:val="39"/>
    <w:unhideWhenUsed/>
    <w:rsid w:val="00F642E7"/>
    <w:pPr>
      <w:spacing w:after="100"/>
      <w:ind w:left="220"/>
    </w:pPr>
  </w:style>
  <w:style w:type="character" w:styleId="Hperlink">
    <w:name w:val="Hyperlink"/>
    <w:basedOn w:val="Liguvaikefont"/>
    <w:uiPriority w:val="99"/>
    <w:unhideWhenUsed/>
    <w:rsid w:val="00F642E7"/>
    <w:rPr>
      <w:color w:val="0000FF" w:themeColor="hyperlink"/>
      <w:u w:val="single"/>
    </w:rPr>
  </w:style>
  <w:style w:type="paragraph" w:styleId="Pis">
    <w:name w:val="header"/>
    <w:basedOn w:val="Normaallaad"/>
    <w:link w:val="PisMrk"/>
    <w:uiPriority w:val="99"/>
    <w:unhideWhenUsed/>
    <w:rsid w:val="00BB6AB0"/>
    <w:pPr>
      <w:tabs>
        <w:tab w:val="center" w:pos="4536"/>
        <w:tab w:val="right" w:pos="9072"/>
      </w:tabs>
      <w:spacing w:after="0" w:line="240" w:lineRule="auto"/>
    </w:pPr>
  </w:style>
  <w:style w:type="character" w:customStyle="1" w:styleId="PisMrk">
    <w:name w:val="Päis Märk"/>
    <w:basedOn w:val="Liguvaikefont"/>
    <w:link w:val="Pis"/>
    <w:uiPriority w:val="99"/>
    <w:rsid w:val="00BB6AB0"/>
  </w:style>
  <w:style w:type="paragraph" w:styleId="Jalus">
    <w:name w:val="footer"/>
    <w:basedOn w:val="Normaallaad"/>
    <w:link w:val="JalusMrk"/>
    <w:uiPriority w:val="99"/>
    <w:unhideWhenUsed/>
    <w:rsid w:val="00BB6AB0"/>
    <w:pPr>
      <w:tabs>
        <w:tab w:val="center" w:pos="4536"/>
        <w:tab w:val="right" w:pos="9072"/>
      </w:tabs>
      <w:spacing w:after="0" w:line="240" w:lineRule="auto"/>
    </w:pPr>
  </w:style>
  <w:style w:type="character" w:customStyle="1" w:styleId="JalusMrk">
    <w:name w:val="Jalus Märk"/>
    <w:basedOn w:val="Liguvaikefont"/>
    <w:link w:val="Jalus"/>
    <w:uiPriority w:val="99"/>
    <w:rsid w:val="00BB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8645">
      <w:bodyDiv w:val="1"/>
      <w:marLeft w:val="0"/>
      <w:marRight w:val="0"/>
      <w:marTop w:val="0"/>
      <w:marBottom w:val="0"/>
      <w:divBdr>
        <w:top w:val="none" w:sz="0" w:space="0" w:color="auto"/>
        <w:left w:val="none" w:sz="0" w:space="0" w:color="auto"/>
        <w:bottom w:val="none" w:sz="0" w:space="0" w:color="auto"/>
        <w:right w:val="none" w:sz="0" w:space="0" w:color="auto"/>
      </w:divBdr>
    </w:div>
    <w:div w:id="199781624">
      <w:bodyDiv w:val="1"/>
      <w:marLeft w:val="0"/>
      <w:marRight w:val="0"/>
      <w:marTop w:val="0"/>
      <w:marBottom w:val="0"/>
      <w:divBdr>
        <w:top w:val="none" w:sz="0" w:space="0" w:color="auto"/>
        <w:left w:val="none" w:sz="0" w:space="0" w:color="auto"/>
        <w:bottom w:val="none" w:sz="0" w:space="0" w:color="auto"/>
        <w:right w:val="none" w:sz="0" w:space="0" w:color="auto"/>
      </w:divBdr>
    </w:div>
    <w:div w:id="281305874">
      <w:bodyDiv w:val="1"/>
      <w:marLeft w:val="0"/>
      <w:marRight w:val="0"/>
      <w:marTop w:val="0"/>
      <w:marBottom w:val="0"/>
      <w:divBdr>
        <w:top w:val="none" w:sz="0" w:space="0" w:color="auto"/>
        <w:left w:val="none" w:sz="0" w:space="0" w:color="auto"/>
        <w:bottom w:val="none" w:sz="0" w:space="0" w:color="auto"/>
        <w:right w:val="none" w:sz="0" w:space="0" w:color="auto"/>
      </w:divBdr>
    </w:div>
    <w:div w:id="439567144">
      <w:bodyDiv w:val="1"/>
      <w:marLeft w:val="0"/>
      <w:marRight w:val="0"/>
      <w:marTop w:val="0"/>
      <w:marBottom w:val="0"/>
      <w:divBdr>
        <w:top w:val="none" w:sz="0" w:space="0" w:color="auto"/>
        <w:left w:val="none" w:sz="0" w:space="0" w:color="auto"/>
        <w:bottom w:val="none" w:sz="0" w:space="0" w:color="auto"/>
        <w:right w:val="none" w:sz="0" w:space="0" w:color="auto"/>
      </w:divBdr>
      <w:divsChild>
        <w:div w:id="1941915453">
          <w:marLeft w:val="-108"/>
          <w:marRight w:val="0"/>
          <w:marTop w:val="0"/>
          <w:marBottom w:val="0"/>
          <w:divBdr>
            <w:top w:val="none" w:sz="0" w:space="0" w:color="auto"/>
            <w:left w:val="none" w:sz="0" w:space="0" w:color="auto"/>
            <w:bottom w:val="none" w:sz="0" w:space="0" w:color="auto"/>
            <w:right w:val="none" w:sz="0" w:space="0" w:color="auto"/>
          </w:divBdr>
        </w:div>
      </w:divsChild>
    </w:div>
    <w:div w:id="459151171">
      <w:bodyDiv w:val="1"/>
      <w:marLeft w:val="0"/>
      <w:marRight w:val="0"/>
      <w:marTop w:val="0"/>
      <w:marBottom w:val="0"/>
      <w:divBdr>
        <w:top w:val="none" w:sz="0" w:space="0" w:color="auto"/>
        <w:left w:val="none" w:sz="0" w:space="0" w:color="auto"/>
        <w:bottom w:val="none" w:sz="0" w:space="0" w:color="auto"/>
        <w:right w:val="none" w:sz="0" w:space="0" w:color="auto"/>
      </w:divBdr>
    </w:div>
    <w:div w:id="482084095">
      <w:bodyDiv w:val="1"/>
      <w:marLeft w:val="0"/>
      <w:marRight w:val="0"/>
      <w:marTop w:val="0"/>
      <w:marBottom w:val="0"/>
      <w:divBdr>
        <w:top w:val="none" w:sz="0" w:space="0" w:color="auto"/>
        <w:left w:val="none" w:sz="0" w:space="0" w:color="auto"/>
        <w:bottom w:val="none" w:sz="0" w:space="0" w:color="auto"/>
        <w:right w:val="none" w:sz="0" w:space="0" w:color="auto"/>
      </w:divBdr>
      <w:divsChild>
        <w:div w:id="681862679">
          <w:marLeft w:val="-108"/>
          <w:marRight w:val="0"/>
          <w:marTop w:val="0"/>
          <w:marBottom w:val="0"/>
          <w:divBdr>
            <w:top w:val="none" w:sz="0" w:space="0" w:color="auto"/>
            <w:left w:val="none" w:sz="0" w:space="0" w:color="auto"/>
            <w:bottom w:val="none" w:sz="0" w:space="0" w:color="auto"/>
            <w:right w:val="none" w:sz="0" w:space="0" w:color="auto"/>
          </w:divBdr>
        </w:div>
      </w:divsChild>
    </w:div>
    <w:div w:id="559095832">
      <w:bodyDiv w:val="1"/>
      <w:marLeft w:val="0"/>
      <w:marRight w:val="0"/>
      <w:marTop w:val="0"/>
      <w:marBottom w:val="0"/>
      <w:divBdr>
        <w:top w:val="none" w:sz="0" w:space="0" w:color="auto"/>
        <w:left w:val="none" w:sz="0" w:space="0" w:color="auto"/>
        <w:bottom w:val="none" w:sz="0" w:space="0" w:color="auto"/>
        <w:right w:val="none" w:sz="0" w:space="0" w:color="auto"/>
      </w:divBdr>
    </w:div>
    <w:div w:id="787235542">
      <w:bodyDiv w:val="1"/>
      <w:marLeft w:val="0"/>
      <w:marRight w:val="0"/>
      <w:marTop w:val="0"/>
      <w:marBottom w:val="0"/>
      <w:divBdr>
        <w:top w:val="none" w:sz="0" w:space="0" w:color="auto"/>
        <w:left w:val="none" w:sz="0" w:space="0" w:color="auto"/>
        <w:bottom w:val="none" w:sz="0" w:space="0" w:color="auto"/>
        <w:right w:val="none" w:sz="0" w:space="0" w:color="auto"/>
      </w:divBdr>
      <w:divsChild>
        <w:div w:id="2005547367">
          <w:marLeft w:val="-108"/>
          <w:marRight w:val="0"/>
          <w:marTop w:val="0"/>
          <w:marBottom w:val="0"/>
          <w:divBdr>
            <w:top w:val="none" w:sz="0" w:space="0" w:color="auto"/>
            <w:left w:val="none" w:sz="0" w:space="0" w:color="auto"/>
            <w:bottom w:val="none" w:sz="0" w:space="0" w:color="auto"/>
            <w:right w:val="none" w:sz="0" w:space="0" w:color="auto"/>
          </w:divBdr>
        </w:div>
      </w:divsChild>
    </w:div>
    <w:div w:id="903683939">
      <w:bodyDiv w:val="1"/>
      <w:marLeft w:val="0"/>
      <w:marRight w:val="0"/>
      <w:marTop w:val="0"/>
      <w:marBottom w:val="0"/>
      <w:divBdr>
        <w:top w:val="none" w:sz="0" w:space="0" w:color="auto"/>
        <w:left w:val="none" w:sz="0" w:space="0" w:color="auto"/>
        <w:bottom w:val="none" w:sz="0" w:space="0" w:color="auto"/>
        <w:right w:val="none" w:sz="0" w:space="0" w:color="auto"/>
      </w:divBdr>
    </w:div>
    <w:div w:id="996150534">
      <w:bodyDiv w:val="1"/>
      <w:marLeft w:val="0"/>
      <w:marRight w:val="0"/>
      <w:marTop w:val="0"/>
      <w:marBottom w:val="0"/>
      <w:divBdr>
        <w:top w:val="none" w:sz="0" w:space="0" w:color="auto"/>
        <w:left w:val="none" w:sz="0" w:space="0" w:color="auto"/>
        <w:bottom w:val="none" w:sz="0" w:space="0" w:color="auto"/>
        <w:right w:val="none" w:sz="0" w:space="0" w:color="auto"/>
      </w:divBdr>
      <w:divsChild>
        <w:div w:id="1501772787">
          <w:marLeft w:val="0"/>
          <w:marRight w:val="0"/>
          <w:marTop w:val="0"/>
          <w:marBottom w:val="0"/>
          <w:divBdr>
            <w:top w:val="none" w:sz="0" w:space="0" w:color="auto"/>
            <w:left w:val="none" w:sz="0" w:space="0" w:color="auto"/>
            <w:bottom w:val="none" w:sz="0" w:space="0" w:color="auto"/>
            <w:right w:val="none" w:sz="0" w:space="0" w:color="auto"/>
          </w:divBdr>
        </w:div>
        <w:div w:id="1677154229">
          <w:marLeft w:val="0"/>
          <w:marRight w:val="0"/>
          <w:marTop w:val="0"/>
          <w:marBottom w:val="0"/>
          <w:divBdr>
            <w:top w:val="none" w:sz="0" w:space="0" w:color="auto"/>
            <w:left w:val="none" w:sz="0" w:space="0" w:color="auto"/>
            <w:bottom w:val="none" w:sz="0" w:space="0" w:color="auto"/>
            <w:right w:val="none" w:sz="0" w:space="0" w:color="auto"/>
          </w:divBdr>
        </w:div>
        <w:div w:id="1819955957">
          <w:marLeft w:val="0"/>
          <w:marRight w:val="0"/>
          <w:marTop w:val="0"/>
          <w:marBottom w:val="0"/>
          <w:divBdr>
            <w:top w:val="none" w:sz="0" w:space="0" w:color="auto"/>
            <w:left w:val="none" w:sz="0" w:space="0" w:color="auto"/>
            <w:bottom w:val="none" w:sz="0" w:space="0" w:color="auto"/>
            <w:right w:val="none" w:sz="0" w:space="0" w:color="auto"/>
          </w:divBdr>
        </w:div>
        <w:div w:id="544759489">
          <w:marLeft w:val="0"/>
          <w:marRight w:val="0"/>
          <w:marTop w:val="0"/>
          <w:marBottom w:val="0"/>
          <w:divBdr>
            <w:top w:val="none" w:sz="0" w:space="0" w:color="auto"/>
            <w:left w:val="none" w:sz="0" w:space="0" w:color="auto"/>
            <w:bottom w:val="none" w:sz="0" w:space="0" w:color="auto"/>
            <w:right w:val="none" w:sz="0" w:space="0" w:color="auto"/>
          </w:divBdr>
        </w:div>
        <w:div w:id="1036735743">
          <w:marLeft w:val="0"/>
          <w:marRight w:val="0"/>
          <w:marTop w:val="0"/>
          <w:marBottom w:val="0"/>
          <w:divBdr>
            <w:top w:val="none" w:sz="0" w:space="0" w:color="auto"/>
            <w:left w:val="none" w:sz="0" w:space="0" w:color="auto"/>
            <w:bottom w:val="none" w:sz="0" w:space="0" w:color="auto"/>
            <w:right w:val="none" w:sz="0" w:space="0" w:color="auto"/>
          </w:divBdr>
        </w:div>
        <w:div w:id="1519389732">
          <w:marLeft w:val="0"/>
          <w:marRight w:val="0"/>
          <w:marTop w:val="0"/>
          <w:marBottom w:val="0"/>
          <w:divBdr>
            <w:top w:val="none" w:sz="0" w:space="0" w:color="auto"/>
            <w:left w:val="none" w:sz="0" w:space="0" w:color="auto"/>
            <w:bottom w:val="none" w:sz="0" w:space="0" w:color="auto"/>
            <w:right w:val="none" w:sz="0" w:space="0" w:color="auto"/>
          </w:divBdr>
        </w:div>
      </w:divsChild>
    </w:div>
    <w:div w:id="1029449390">
      <w:bodyDiv w:val="1"/>
      <w:marLeft w:val="0"/>
      <w:marRight w:val="0"/>
      <w:marTop w:val="0"/>
      <w:marBottom w:val="0"/>
      <w:divBdr>
        <w:top w:val="none" w:sz="0" w:space="0" w:color="auto"/>
        <w:left w:val="none" w:sz="0" w:space="0" w:color="auto"/>
        <w:bottom w:val="none" w:sz="0" w:space="0" w:color="auto"/>
        <w:right w:val="none" w:sz="0" w:space="0" w:color="auto"/>
      </w:divBdr>
      <w:divsChild>
        <w:div w:id="40981615">
          <w:marLeft w:val="-108"/>
          <w:marRight w:val="0"/>
          <w:marTop w:val="0"/>
          <w:marBottom w:val="0"/>
          <w:divBdr>
            <w:top w:val="none" w:sz="0" w:space="0" w:color="auto"/>
            <w:left w:val="none" w:sz="0" w:space="0" w:color="auto"/>
            <w:bottom w:val="none" w:sz="0" w:space="0" w:color="auto"/>
            <w:right w:val="none" w:sz="0" w:space="0" w:color="auto"/>
          </w:divBdr>
        </w:div>
      </w:divsChild>
    </w:div>
    <w:div w:id="1264605492">
      <w:bodyDiv w:val="1"/>
      <w:marLeft w:val="0"/>
      <w:marRight w:val="0"/>
      <w:marTop w:val="0"/>
      <w:marBottom w:val="0"/>
      <w:divBdr>
        <w:top w:val="none" w:sz="0" w:space="0" w:color="auto"/>
        <w:left w:val="none" w:sz="0" w:space="0" w:color="auto"/>
        <w:bottom w:val="none" w:sz="0" w:space="0" w:color="auto"/>
        <w:right w:val="none" w:sz="0" w:space="0" w:color="auto"/>
      </w:divBdr>
      <w:divsChild>
        <w:div w:id="834955470">
          <w:marLeft w:val="-108"/>
          <w:marRight w:val="0"/>
          <w:marTop w:val="0"/>
          <w:marBottom w:val="0"/>
          <w:divBdr>
            <w:top w:val="none" w:sz="0" w:space="0" w:color="auto"/>
            <w:left w:val="none" w:sz="0" w:space="0" w:color="auto"/>
            <w:bottom w:val="none" w:sz="0" w:space="0" w:color="auto"/>
            <w:right w:val="none" w:sz="0" w:space="0" w:color="auto"/>
          </w:divBdr>
        </w:div>
      </w:divsChild>
    </w:div>
    <w:div w:id="1707364817">
      <w:bodyDiv w:val="1"/>
      <w:marLeft w:val="0"/>
      <w:marRight w:val="0"/>
      <w:marTop w:val="0"/>
      <w:marBottom w:val="0"/>
      <w:divBdr>
        <w:top w:val="none" w:sz="0" w:space="0" w:color="auto"/>
        <w:left w:val="none" w:sz="0" w:space="0" w:color="auto"/>
        <w:bottom w:val="none" w:sz="0" w:space="0" w:color="auto"/>
        <w:right w:val="none" w:sz="0" w:space="0" w:color="auto"/>
      </w:divBdr>
    </w:div>
    <w:div w:id="177959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2628ED-C45F-4CB5-9DF4-6BE20D15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12580</TotalTime>
  <Pages>10</Pages>
  <Words>2353</Words>
  <Characters>13416</Characters>
  <Application>Microsoft Office Word</Application>
  <DocSecurity>0</DocSecurity>
  <Lines>111</Lines>
  <Paragraphs>31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Arengukava       2023-2026</vt:lpstr>
      <vt:lpstr>Arengukava       2018-2021</vt:lpstr>
    </vt:vector>
  </TitlesOfParts>
  <Company>Haapsalu Noorte Huvikeskus</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Arengukava       2023-2026</dc:title>
  <dc:subject>TÖÖVERSIOON</dc:subject>
  <dc:creator>Kasutaja</dc:creator>
  <cp:keywords/>
  <dc:description/>
  <cp:lastModifiedBy>Reelika</cp:lastModifiedBy>
  <cp:revision>66</cp:revision>
  <cp:lastPrinted>2022-08-30T13:00:00Z</cp:lastPrinted>
  <dcterms:created xsi:type="dcterms:W3CDTF">2018-09-17T06:14:00Z</dcterms:created>
  <dcterms:modified xsi:type="dcterms:W3CDTF">2023-04-25T06:17:00Z</dcterms:modified>
</cp:coreProperties>
</file>